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8260B8" w14:textId="77777777" w:rsidR="004F6F4A" w:rsidRDefault="004F6F4A">
      <w:pPr>
        <w:widowControl w:val="0"/>
        <w:pBdr>
          <w:top w:val="nil"/>
          <w:left w:val="nil"/>
          <w:bottom w:val="nil"/>
          <w:right w:val="nil"/>
          <w:between w:val="nil"/>
        </w:pBdr>
        <w:spacing w:after="0" w:line="276" w:lineRule="auto"/>
      </w:pPr>
    </w:p>
    <w:p w14:paraId="74C53EF8" w14:textId="77777777" w:rsidR="004F6F4A" w:rsidRDefault="004F6F4A">
      <w:pPr>
        <w:widowControl w:val="0"/>
        <w:pBdr>
          <w:top w:val="nil"/>
          <w:left w:val="nil"/>
          <w:bottom w:val="nil"/>
          <w:right w:val="nil"/>
          <w:between w:val="nil"/>
        </w:pBdr>
        <w:spacing w:after="0" w:line="276" w:lineRule="auto"/>
      </w:pPr>
    </w:p>
    <w:p w14:paraId="4E0D9EEA" w14:textId="77777777" w:rsidR="004F6F4A" w:rsidRDefault="004F6F4A">
      <w:pPr>
        <w:widowControl w:val="0"/>
        <w:pBdr>
          <w:top w:val="nil"/>
          <w:left w:val="nil"/>
          <w:bottom w:val="nil"/>
          <w:right w:val="nil"/>
          <w:between w:val="nil"/>
        </w:pBdr>
        <w:spacing w:after="0" w:line="276" w:lineRule="auto"/>
      </w:pPr>
    </w:p>
    <w:p w14:paraId="7B96435B" w14:textId="77777777" w:rsidR="004F6F4A" w:rsidRDefault="004F6F4A">
      <w:pPr>
        <w:widowControl w:val="0"/>
        <w:pBdr>
          <w:top w:val="nil"/>
          <w:left w:val="nil"/>
          <w:bottom w:val="nil"/>
          <w:right w:val="nil"/>
          <w:between w:val="nil"/>
        </w:pBdr>
        <w:spacing w:after="0" w:line="276" w:lineRule="auto"/>
        <w:rPr>
          <w:rFonts w:ascii="Montserrat" w:eastAsia="Montserrat" w:hAnsi="Montserrat" w:cs="Montserrat"/>
        </w:rPr>
      </w:pPr>
    </w:p>
    <w:p w14:paraId="4EA2FDC8" w14:textId="77777777" w:rsidR="004F6F4A" w:rsidRDefault="004F6F4A">
      <w:pPr>
        <w:rPr>
          <w:rFonts w:ascii="Montserrat" w:eastAsia="Montserrat" w:hAnsi="Montserrat" w:cs="Montserrat"/>
          <w:color w:val="000000"/>
        </w:rPr>
      </w:pPr>
    </w:p>
    <w:p w14:paraId="5DEEC815" w14:textId="77777777" w:rsidR="004F6F4A" w:rsidRDefault="00507580">
      <w:pPr>
        <w:numPr>
          <w:ilvl w:val="0"/>
          <w:numId w:val="15"/>
        </w:numPr>
        <w:spacing w:after="0" w:line="276" w:lineRule="auto"/>
        <w:rPr>
          <w:rFonts w:ascii="Montserrat" w:eastAsia="Montserrat" w:hAnsi="Montserrat" w:cs="Montserrat"/>
          <w:sz w:val="32"/>
          <w:szCs w:val="32"/>
        </w:rPr>
      </w:pPr>
      <w:r>
        <w:rPr>
          <w:rFonts w:ascii="Montserrat" w:eastAsia="Montserrat" w:hAnsi="Montserrat" w:cs="Montserrat"/>
          <w:noProof/>
        </w:rPr>
        <w:drawing>
          <wp:inline distT="114300" distB="114300" distL="114300" distR="114300" wp14:anchorId="2D92A2E0" wp14:editId="6D7F3567">
            <wp:extent cx="1385888" cy="538269"/>
            <wp:effectExtent l="0" t="0" r="0" b="0"/>
            <wp:docPr id="8"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8"/>
                    <a:srcRect/>
                    <a:stretch>
                      <a:fillRect/>
                    </a:stretch>
                  </pic:blipFill>
                  <pic:spPr>
                    <a:xfrm>
                      <a:off x="0" y="0"/>
                      <a:ext cx="1385888" cy="538269"/>
                    </a:xfrm>
                    <a:prstGeom prst="rect">
                      <a:avLst/>
                    </a:prstGeom>
                    <a:ln/>
                  </pic:spPr>
                </pic:pic>
              </a:graphicData>
            </a:graphic>
          </wp:inline>
        </w:drawing>
      </w:r>
    </w:p>
    <w:p w14:paraId="2C7EB315" w14:textId="77777777" w:rsidR="004F6F4A" w:rsidRDefault="00507580">
      <w:pPr>
        <w:numPr>
          <w:ilvl w:val="0"/>
          <w:numId w:val="15"/>
        </w:numPr>
        <w:spacing w:after="0"/>
        <w:rPr>
          <w:rFonts w:ascii="Montserrat" w:eastAsia="Montserrat" w:hAnsi="Montserrat" w:cs="Montserrat"/>
          <w:sz w:val="32"/>
          <w:szCs w:val="32"/>
        </w:rPr>
      </w:pPr>
      <w:r>
        <w:rPr>
          <w:rFonts w:ascii="Montserrat" w:eastAsia="Montserrat" w:hAnsi="Montserrat" w:cs="Montserrat"/>
          <w:b/>
          <w:sz w:val="32"/>
          <w:szCs w:val="32"/>
        </w:rPr>
        <w:t xml:space="preserve">Complaints Policy - Academy Level </w:t>
      </w:r>
    </w:p>
    <w:p w14:paraId="13A90439" w14:textId="77777777" w:rsidR="004F6F4A" w:rsidRDefault="00507580">
      <w:pPr>
        <w:numPr>
          <w:ilvl w:val="0"/>
          <w:numId w:val="15"/>
        </w:numPr>
        <w:spacing w:after="0"/>
        <w:rPr>
          <w:rFonts w:ascii="Montserrat" w:eastAsia="Montserrat" w:hAnsi="Montserrat" w:cs="Montserrat"/>
          <w:sz w:val="32"/>
          <w:szCs w:val="32"/>
        </w:rPr>
      </w:pPr>
      <w:r>
        <w:rPr>
          <w:rFonts w:ascii="Montserrat" w:eastAsia="Montserrat" w:hAnsi="Montserrat" w:cs="Montserrat"/>
          <w:b/>
          <w:sz w:val="32"/>
          <w:szCs w:val="32"/>
        </w:rPr>
        <w:t>September 2025</w:t>
      </w:r>
    </w:p>
    <w:p w14:paraId="5613BF25" w14:textId="77777777" w:rsidR="004F6F4A" w:rsidRDefault="00507580">
      <w:pPr>
        <w:spacing w:after="0"/>
        <w:rPr>
          <w:rFonts w:ascii="Montserrat" w:eastAsia="Montserrat" w:hAnsi="Montserrat" w:cs="Montserrat"/>
          <w:b/>
          <w:sz w:val="32"/>
          <w:szCs w:val="32"/>
        </w:rPr>
      </w:pPr>
      <w:r>
        <w:pict w14:anchorId="44309BF1">
          <v:rect id="_x0000_i1025" style="width:0;height:1.5pt" o:hralign="center" o:hrstd="t" o:hr="t" fillcolor="#a0a0a0" stroked="f"/>
        </w:pict>
      </w:r>
    </w:p>
    <w:p w14:paraId="4E98D05F" w14:textId="77777777" w:rsidR="004F6F4A" w:rsidRDefault="00507580">
      <w:pPr>
        <w:numPr>
          <w:ilvl w:val="0"/>
          <w:numId w:val="15"/>
        </w:numPr>
        <w:spacing w:after="0"/>
        <w:rPr>
          <w:rFonts w:ascii="Montserrat" w:eastAsia="Montserrat" w:hAnsi="Montserrat" w:cs="Montserrat"/>
          <w:b/>
          <w:sz w:val="32"/>
          <w:szCs w:val="32"/>
        </w:rPr>
      </w:pPr>
      <w:r>
        <w:rPr>
          <w:rFonts w:ascii="Montserrat" w:eastAsia="Montserrat" w:hAnsi="Montserrat" w:cs="Montserrat"/>
          <w:b/>
          <w:sz w:val="32"/>
          <w:szCs w:val="32"/>
        </w:rPr>
        <w:t>Cathedral Schools Trust</w:t>
      </w:r>
    </w:p>
    <w:p w14:paraId="577EB5DC" w14:textId="77777777" w:rsidR="004F6F4A" w:rsidRDefault="004F6F4A">
      <w:pPr>
        <w:numPr>
          <w:ilvl w:val="0"/>
          <w:numId w:val="15"/>
        </w:numPr>
        <w:spacing w:after="0"/>
        <w:rPr>
          <w:rFonts w:ascii="Montserrat" w:eastAsia="Montserrat" w:hAnsi="Montserrat" w:cs="Montserrat"/>
          <w:sz w:val="20"/>
          <w:szCs w:val="20"/>
        </w:rPr>
      </w:pPr>
    </w:p>
    <w:p w14:paraId="3313A199" w14:textId="77777777" w:rsidR="004F6F4A" w:rsidRDefault="004F6F4A">
      <w:pPr>
        <w:numPr>
          <w:ilvl w:val="0"/>
          <w:numId w:val="15"/>
        </w:numPr>
        <w:spacing w:after="0"/>
        <w:rPr>
          <w:rFonts w:ascii="Montserrat" w:eastAsia="Montserrat" w:hAnsi="Montserrat" w:cs="Montserrat"/>
          <w:sz w:val="20"/>
          <w:szCs w:val="20"/>
        </w:rPr>
      </w:pPr>
    </w:p>
    <w:p w14:paraId="132B3AE9" w14:textId="77777777" w:rsidR="004F6F4A" w:rsidRDefault="00507580">
      <w:pPr>
        <w:numPr>
          <w:ilvl w:val="0"/>
          <w:numId w:val="15"/>
        </w:numPr>
        <w:pBdr>
          <w:top w:val="single" w:sz="4" w:space="1" w:color="000000"/>
          <w:left w:val="single" w:sz="4" w:space="4" w:color="000000"/>
          <w:bottom w:val="single" w:sz="4" w:space="3" w:color="000000"/>
          <w:right w:val="single" w:sz="4" w:space="4" w:color="000000"/>
        </w:pBdr>
        <w:spacing w:after="0"/>
        <w:jc w:val="center"/>
        <w:rPr>
          <w:rFonts w:ascii="Montserrat" w:eastAsia="Montserrat" w:hAnsi="Montserrat" w:cs="Montserrat"/>
          <w:sz w:val="20"/>
          <w:szCs w:val="20"/>
        </w:rPr>
      </w:pPr>
      <w:r>
        <w:rPr>
          <w:rFonts w:ascii="Montserrat" w:eastAsia="Montserrat" w:hAnsi="Montserrat" w:cs="Montserrat"/>
          <w:b/>
          <w:sz w:val="20"/>
          <w:szCs w:val="20"/>
        </w:rPr>
        <w:t>It is the responsibility of all Cathedral Schools Trust employees and volunteers to familiarise themselves with the contents of all Trust policies and any amendments hereafter.</w:t>
      </w:r>
    </w:p>
    <w:p w14:paraId="7C7FA554" w14:textId="77777777" w:rsidR="004F6F4A" w:rsidRDefault="004F6F4A">
      <w:pPr>
        <w:rPr>
          <w:rFonts w:ascii="Montserrat" w:eastAsia="Montserrat" w:hAnsi="Montserrat" w:cs="Montserrat"/>
          <w:b/>
        </w:rPr>
      </w:pPr>
    </w:p>
    <w:p w14:paraId="47F6798E" w14:textId="77777777" w:rsidR="004F6F4A" w:rsidRDefault="004F6F4A">
      <w:pPr>
        <w:rPr>
          <w:rFonts w:ascii="Montserrat" w:eastAsia="Montserrat" w:hAnsi="Montserrat" w:cs="Montserrat"/>
          <w:b/>
        </w:rPr>
      </w:pPr>
    </w:p>
    <w:p w14:paraId="55A2281B" w14:textId="77777777" w:rsidR="004F6F4A" w:rsidRDefault="004F6F4A">
      <w:pPr>
        <w:rPr>
          <w:rFonts w:ascii="Montserrat" w:eastAsia="Montserrat" w:hAnsi="Montserrat" w:cs="Montserrat"/>
          <w:b/>
        </w:rPr>
      </w:pPr>
    </w:p>
    <w:p w14:paraId="48E986C0" w14:textId="77777777" w:rsidR="004F6F4A" w:rsidRDefault="004F6F4A">
      <w:pPr>
        <w:rPr>
          <w:rFonts w:ascii="Montserrat" w:eastAsia="Montserrat" w:hAnsi="Montserrat" w:cs="Montserrat"/>
          <w:b/>
        </w:rPr>
      </w:pPr>
    </w:p>
    <w:p w14:paraId="41E33FA7" w14:textId="77777777" w:rsidR="004F6F4A" w:rsidRDefault="004F6F4A">
      <w:pPr>
        <w:rPr>
          <w:rFonts w:ascii="Montserrat" w:eastAsia="Montserrat" w:hAnsi="Montserrat" w:cs="Montserrat"/>
          <w:b/>
        </w:rPr>
      </w:pPr>
    </w:p>
    <w:p w14:paraId="460DC395" w14:textId="77777777" w:rsidR="004F6F4A" w:rsidRDefault="004F6F4A">
      <w:pPr>
        <w:rPr>
          <w:rFonts w:ascii="Montserrat" w:eastAsia="Montserrat" w:hAnsi="Montserrat" w:cs="Montserrat"/>
          <w:b/>
        </w:rPr>
      </w:pPr>
    </w:p>
    <w:p w14:paraId="191503C6" w14:textId="77777777" w:rsidR="004F6F4A" w:rsidRDefault="004F6F4A">
      <w:pPr>
        <w:rPr>
          <w:rFonts w:ascii="Montserrat" w:eastAsia="Montserrat" w:hAnsi="Montserrat" w:cs="Montserrat"/>
          <w:b/>
        </w:rPr>
      </w:pPr>
    </w:p>
    <w:p w14:paraId="563E71D5" w14:textId="77777777" w:rsidR="004F6F4A" w:rsidRDefault="004F6F4A">
      <w:pPr>
        <w:rPr>
          <w:rFonts w:ascii="Montserrat" w:eastAsia="Montserrat" w:hAnsi="Montserrat" w:cs="Montserrat"/>
          <w:b/>
        </w:rPr>
      </w:pPr>
    </w:p>
    <w:p w14:paraId="34A1ED58" w14:textId="77777777" w:rsidR="004F6F4A" w:rsidRDefault="004F6F4A">
      <w:pPr>
        <w:rPr>
          <w:rFonts w:ascii="Montserrat" w:eastAsia="Montserrat" w:hAnsi="Montserrat" w:cs="Montserrat"/>
          <w:b/>
        </w:rPr>
      </w:pPr>
    </w:p>
    <w:p w14:paraId="431B1133" w14:textId="77777777" w:rsidR="004F6F4A" w:rsidRDefault="004F6F4A">
      <w:pPr>
        <w:rPr>
          <w:rFonts w:ascii="Montserrat" w:eastAsia="Montserrat" w:hAnsi="Montserrat" w:cs="Montserrat"/>
          <w:b/>
        </w:rPr>
      </w:pPr>
    </w:p>
    <w:p w14:paraId="006FAF44" w14:textId="77777777" w:rsidR="004F6F4A" w:rsidRDefault="004F6F4A">
      <w:pPr>
        <w:rPr>
          <w:rFonts w:ascii="Montserrat" w:eastAsia="Montserrat" w:hAnsi="Montserrat" w:cs="Montserrat"/>
          <w:b/>
        </w:rPr>
      </w:pPr>
    </w:p>
    <w:p w14:paraId="57A38018" w14:textId="77777777" w:rsidR="004F6F4A" w:rsidRDefault="004F6F4A">
      <w:pPr>
        <w:rPr>
          <w:rFonts w:ascii="Montserrat" w:eastAsia="Montserrat" w:hAnsi="Montserrat" w:cs="Montserrat"/>
          <w:b/>
        </w:rPr>
      </w:pPr>
    </w:p>
    <w:p w14:paraId="367601FF" w14:textId="77777777" w:rsidR="004F6F4A" w:rsidRDefault="004F6F4A">
      <w:pPr>
        <w:rPr>
          <w:rFonts w:ascii="Montserrat" w:eastAsia="Montserrat" w:hAnsi="Montserrat" w:cs="Montserrat"/>
          <w:b/>
        </w:rPr>
      </w:pPr>
    </w:p>
    <w:p w14:paraId="68375A71" w14:textId="77777777" w:rsidR="004F6F4A" w:rsidRDefault="004F6F4A">
      <w:pPr>
        <w:rPr>
          <w:rFonts w:ascii="Montserrat" w:eastAsia="Montserrat" w:hAnsi="Montserrat" w:cs="Montserrat"/>
          <w:b/>
        </w:rPr>
      </w:pPr>
    </w:p>
    <w:p w14:paraId="2E9593D8" w14:textId="77777777" w:rsidR="004F6F4A" w:rsidRDefault="004F6F4A">
      <w:pPr>
        <w:rPr>
          <w:rFonts w:ascii="Montserrat" w:eastAsia="Montserrat" w:hAnsi="Montserrat" w:cs="Montserrat"/>
          <w:b/>
        </w:rPr>
      </w:pPr>
    </w:p>
    <w:p w14:paraId="3B55836F" w14:textId="77777777" w:rsidR="004F6F4A" w:rsidRDefault="004F6F4A">
      <w:pPr>
        <w:rPr>
          <w:rFonts w:ascii="Montserrat" w:eastAsia="Montserrat" w:hAnsi="Montserrat" w:cs="Montserrat"/>
          <w:b/>
        </w:rPr>
      </w:pPr>
    </w:p>
    <w:p w14:paraId="5AA01B7B" w14:textId="77777777" w:rsidR="004F6F4A" w:rsidRDefault="004F6F4A">
      <w:pPr>
        <w:rPr>
          <w:rFonts w:ascii="Montserrat" w:eastAsia="Montserrat" w:hAnsi="Montserrat" w:cs="Montserrat"/>
          <w:b/>
        </w:rPr>
      </w:pPr>
    </w:p>
    <w:p w14:paraId="4B4B1593" w14:textId="77777777" w:rsidR="004F6F4A" w:rsidRDefault="004F6F4A">
      <w:pPr>
        <w:rPr>
          <w:rFonts w:ascii="Montserrat" w:eastAsia="Montserrat" w:hAnsi="Montserrat" w:cs="Montserrat"/>
          <w:b/>
        </w:rPr>
      </w:pPr>
    </w:p>
    <w:p w14:paraId="1A8784B7" w14:textId="77777777" w:rsidR="004F6F4A" w:rsidRDefault="004F6F4A">
      <w:pPr>
        <w:rPr>
          <w:rFonts w:ascii="Montserrat" w:eastAsia="Montserrat" w:hAnsi="Montserrat" w:cs="Montserrat"/>
          <w:b/>
        </w:rPr>
      </w:pPr>
    </w:p>
    <w:p w14:paraId="5BFB31ED" w14:textId="77777777" w:rsidR="004F6F4A" w:rsidRDefault="004F6F4A">
      <w:pPr>
        <w:rPr>
          <w:rFonts w:ascii="Montserrat" w:eastAsia="Montserrat" w:hAnsi="Montserrat" w:cs="Montserrat"/>
          <w:b/>
        </w:rPr>
      </w:pPr>
    </w:p>
    <w:p w14:paraId="4EB73BF2" w14:textId="77777777" w:rsidR="004F6F4A" w:rsidRDefault="004F6F4A">
      <w:pPr>
        <w:numPr>
          <w:ilvl w:val="0"/>
          <w:numId w:val="15"/>
        </w:numPr>
        <w:rPr>
          <w:rFonts w:ascii="Montserrat" w:eastAsia="Montserrat" w:hAnsi="Montserrat" w:cs="Montserrat"/>
          <w:b/>
        </w:rPr>
      </w:pPr>
    </w:p>
    <w:p w14:paraId="66838D80" w14:textId="77777777" w:rsidR="004F6F4A" w:rsidRDefault="00507580">
      <w:pPr>
        <w:numPr>
          <w:ilvl w:val="0"/>
          <w:numId w:val="15"/>
        </w:numPr>
        <w:rPr>
          <w:rFonts w:ascii="Montserrat" w:eastAsia="Montserrat" w:hAnsi="Montserrat" w:cs="Montserrat"/>
          <w:b/>
          <w:sz w:val="20"/>
          <w:szCs w:val="20"/>
        </w:rPr>
      </w:pPr>
      <w:r>
        <w:rPr>
          <w:rFonts w:ascii="Montserrat" w:eastAsia="Montserrat" w:hAnsi="Montserrat" w:cs="Montserrat"/>
          <w:b/>
          <w:sz w:val="20"/>
          <w:szCs w:val="20"/>
        </w:rPr>
        <w:t>Changes</w:t>
      </w:r>
    </w:p>
    <w:tbl>
      <w:tblPr>
        <w:tblStyle w:val="afb"/>
        <w:tblW w:w="11010" w:type="dxa"/>
        <w:tblInd w:w="-70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20"/>
        <w:gridCol w:w="1455"/>
        <w:gridCol w:w="1440"/>
        <w:gridCol w:w="2625"/>
        <w:gridCol w:w="4470"/>
      </w:tblGrid>
      <w:tr w:rsidR="004F6F4A" w14:paraId="4C1D18A3" w14:textId="77777777">
        <w:trPr>
          <w:trHeight w:val="480"/>
        </w:trPr>
        <w:tc>
          <w:tcPr>
            <w:tcW w:w="1020" w:type="dxa"/>
            <w:shd w:val="clear" w:color="auto" w:fill="auto"/>
            <w:tcMar>
              <w:top w:w="100" w:type="dxa"/>
              <w:left w:w="100" w:type="dxa"/>
              <w:bottom w:w="100" w:type="dxa"/>
              <w:right w:w="100" w:type="dxa"/>
            </w:tcMar>
          </w:tcPr>
          <w:p w14:paraId="5FD8587E" w14:textId="77777777" w:rsidR="004F6F4A" w:rsidRDefault="00507580">
            <w:pPr>
              <w:widowControl w:val="0"/>
              <w:spacing w:after="0"/>
              <w:rPr>
                <w:rFonts w:ascii="Montserrat" w:eastAsia="Montserrat" w:hAnsi="Montserrat" w:cs="Montserrat"/>
                <w:b w:val="0"/>
                <w:color w:val="000000"/>
                <w:sz w:val="20"/>
                <w:szCs w:val="20"/>
              </w:rPr>
            </w:pPr>
            <w:r>
              <w:rPr>
                <w:rFonts w:ascii="Montserrat" w:eastAsia="Montserrat" w:hAnsi="Montserrat" w:cs="Montserrat"/>
                <w:b w:val="0"/>
                <w:color w:val="000000"/>
                <w:sz w:val="20"/>
                <w:szCs w:val="20"/>
              </w:rPr>
              <w:t>Version</w:t>
            </w:r>
          </w:p>
        </w:tc>
        <w:tc>
          <w:tcPr>
            <w:tcW w:w="1455" w:type="dxa"/>
            <w:shd w:val="clear" w:color="auto" w:fill="auto"/>
            <w:tcMar>
              <w:top w:w="100" w:type="dxa"/>
              <w:left w:w="100" w:type="dxa"/>
              <w:bottom w:w="100" w:type="dxa"/>
              <w:right w:w="100" w:type="dxa"/>
            </w:tcMar>
          </w:tcPr>
          <w:p w14:paraId="09C7B052" w14:textId="77777777" w:rsidR="004F6F4A" w:rsidRDefault="00507580">
            <w:pPr>
              <w:widowControl w:val="0"/>
              <w:spacing w:after="0"/>
              <w:rPr>
                <w:rFonts w:ascii="Montserrat" w:eastAsia="Montserrat" w:hAnsi="Montserrat" w:cs="Montserrat"/>
                <w:b w:val="0"/>
                <w:color w:val="000000"/>
                <w:sz w:val="20"/>
                <w:szCs w:val="20"/>
              </w:rPr>
            </w:pPr>
            <w:r>
              <w:rPr>
                <w:rFonts w:ascii="Montserrat" w:eastAsia="Montserrat" w:hAnsi="Montserrat" w:cs="Montserrat"/>
                <w:b w:val="0"/>
                <w:color w:val="000000"/>
                <w:sz w:val="20"/>
                <w:szCs w:val="20"/>
              </w:rPr>
              <w:t>Date</w:t>
            </w:r>
          </w:p>
        </w:tc>
        <w:tc>
          <w:tcPr>
            <w:tcW w:w="1440" w:type="dxa"/>
            <w:shd w:val="clear" w:color="auto" w:fill="auto"/>
            <w:tcMar>
              <w:top w:w="100" w:type="dxa"/>
              <w:left w:w="100" w:type="dxa"/>
              <w:bottom w:w="100" w:type="dxa"/>
              <w:right w:w="100" w:type="dxa"/>
            </w:tcMar>
          </w:tcPr>
          <w:p w14:paraId="4CC3E566" w14:textId="77777777" w:rsidR="004F6F4A" w:rsidRDefault="00507580">
            <w:pPr>
              <w:widowControl w:val="0"/>
              <w:spacing w:after="0"/>
              <w:rPr>
                <w:rFonts w:ascii="Montserrat" w:eastAsia="Montserrat" w:hAnsi="Montserrat" w:cs="Montserrat"/>
                <w:b w:val="0"/>
                <w:color w:val="000000"/>
                <w:sz w:val="20"/>
                <w:szCs w:val="20"/>
              </w:rPr>
            </w:pPr>
            <w:r>
              <w:rPr>
                <w:rFonts w:ascii="Montserrat" w:eastAsia="Montserrat" w:hAnsi="Montserrat" w:cs="Montserrat"/>
                <w:b w:val="0"/>
                <w:color w:val="000000"/>
                <w:sz w:val="20"/>
                <w:szCs w:val="20"/>
              </w:rPr>
              <w:t>Amended by</w:t>
            </w:r>
          </w:p>
        </w:tc>
        <w:tc>
          <w:tcPr>
            <w:tcW w:w="2625" w:type="dxa"/>
            <w:shd w:val="clear" w:color="auto" w:fill="auto"/>
            <w:tcMar>
              <w:top w:w="100" w:type="dxa"/>
              <w:left w:w="100" w:type="dxa"/>
              <w:bottom w:w="100" w:type="dxa"/>
              <w:right w:w="100" w:type="dxa"/>
            </w:tcMar>
          </w:tcPr>
          <w:p w14:paraId="124448F5" w14:textId="77777777" w:rsidR="004F6F4A" w:rsidRDefault="00507580">
            <w:pPr>
              <w:widowControl w:val="0"/>
              <w:spacing w:after="0"/>
              <w:rPr>
                <w:rFonts w:ascii="Montserrat" w:eastAsia="Montserrat" w:hAnsi="Montserrat" w:cs="Montserrat"/>
                <w:b w:val="0"/>
                <w:color w:val="000000"/>
                <w:sz w:val="20"/>
                <w:szCs w:val="20"/>
              </w:rPr>
            </w:pPr>
            <w:r>
              <w:rPr>
                <w:rFonts w:ascii="Montserrat" w:eastAsia="Montserrat" w:hAnsi="Montserrat" w:cs="Montserrat"/>
                <w:b w:val="0"/>
                <w:color w:val="000000"/>
                <w:sz w:val="20"/>
                <w:szCs w:val="20"/>
              </w:rPr>
              <w:t>Recipients</w:t>
            </w:r>
          </w:p>
        </w:tc>
        <w:tc>
          <w:tcPr>
            <w:tcW w:w="4470" w:type="dxa"/>
            <w:shd w:val="clear" w:color="auto" w:fill="auto"/>
            <w:tcMar>
              <w:top w:w="100" w:type="dxa"/>
              <w:left w:w="100" w:type="dxa"/>
              <w:bottom w:w="100" w:type="dxa"/>
              <w:right w:w="100" w:type="dxa"/>
            </w:tcMar>
          </w:tcPr>
          <w:p w14:paraId="60AF9CBE" w14:textId="77777777" w:rsidR="004F6F4A" w:rsidRDefault="00507580">
            <w:pPr>
              <w:widowControl w:val="0"/>
              <w:spacing w:after="0"/>
              <w:rPr>
                <w:rFonts w:ascii="Montserrat" w:eastAsia="Montserrat" w:hAnsi="Montserrat" w:cs="Montserrat"/>
                <w:b w:val="0"/>
                <w:color w:val="000000"/>
                <w:sz w:val="20"/>
                <w:szCs w:val="20"/>
              </w:rPr>
            </w:pPr>
            <w:r>
              <w:rPr>
                <w:rFonts w:ascii="Montserrat" w:eastAsia="Montserrat" w:hAnsi="Montserrat" w:cs="Montserrat"/>
                <w:b w:val="0"/>
                <w:color w:val="000000"/>
                <w:sz w:val="20"/>
                <w:szCs w:val="20"/>
              </w:rPr>
              <w:t>Purpose</w:t>
            </w:r>
          </w:p>
        </w:tc>
      </w:tr>
      <w:tr w:rsidR="004F6F4A" w14:paraId="126EB0F7" w14:textId="77777777">
        <w:trPr>
          <w:trHeight w:val="1600"/>
        </w:trPr>
        <w:tc>
          <w:tcPr>
            <w:tcW w:w="1020" w:type="dxa"/>
            <w:shd w:val="clear" w:color="auto" w:fill="auto"/>
            <w:tcMar>
              <w:top w:w="100" w:type="dxa"/>
              <w:left w:w="100" w:type="dxa"/>
              <w:bottom w:w="100" w:type="dxa"/>
              <w:right w:w="100" w:type="dxa"/>
            </w:tcMar>
          </w:tcPr>
          <w:p w14:paraId="13470979" w14:textId="77777777" w:rsidR="004F6F4A" w:rsidRDefault="00507580">
            <w:pPr>
              <w:widowControl w:val="0"/>
              <w:spacing w:after="0"/>
              <w:rPr>
                <w:rFonts w:ascii="Montserrat" w:eastAsia="Montserrat" w:hAnsi="Montserrat" w:cs="Montserrat"/>
                <w:b w:val="0"/>
                <w:color w:val="000000"/>
                <w:sz w:val="20"/>
                <w:szCs w:val="20"/>
              </w:rPr>
            </w:pPr>
            <w:r>
              <w:rPr>
                <w:rFonts w:ascii="Montserrat" w:eastAsia="Montserrat" w:hAnsi="Montserrat" w:cs="Montserrat"/>
                <w:b w:val="0"/>
                <w:color w:val="000000"/>
                <w:sz w:val="20"/>
                <w:szCs w:val="20"/>
              </w:rPr>
              <w:t>1</w:t>
            </w:r>
          </w:p>
        </w:tc>
        <w:tc>
          <w:tcPr>
            <w:tcW w:w="1455" w:type="dxa"/>
            <w:shd w:val="clear" w:color="auto" w:fill="auto"/>
            <w:tcMar>
              <w:top w:w="100" w:type="dxa"/>
              <w:left w:w="100" w:type="dxa"/>
              <w:bottom w:w="100" w:type="dxa"/>
              <w:right w:w="100" w:type="dxa"/>
            </w:tcMar>
          </w:tcPr>
          <w:p w14:paraId="27431BC9" w14:textId="77777777" w:rsidR="004F6F4A" w:rsidRDefault="00507580">
            <w:pPr>
              <w:widowControl w:val="0"/>
              <w:spacing w:after="0"/>
              <w:rPr>
                <w:rFonts w:ascii="Montserrat" w:eastAsia="Montserrat" w:hAnsi="Montserrat" w:cs="Montserrat"/>
                <w:b w:val="0"/>
                <w:color w:val="000000"/>
                <w:sz w:val="20"/>
                <w:szCs w:val="20"/>
              </w:rPr>
            </w:pPr>
            <w:r>
              <w:rPr>
                <w:rFonts w:ascii="Montserrat" w:eastAsia="Montserrat" w:hAnsi="Montserrat" w:cs="Montserrat"/>
                <w:b w:val="0"/>
                <w:color w:val="000000"/>
                <w:sz w:val="20"/>
                <w:szCs w:val="20"/>
              </w:rPr>
              <w:t>29 September 2022</w:t>
            </w:r>
          </w:p>
        </w:tc>
        <w:tc>
          <w:tcPr>
            <w:tcW w:w="1440" w:type="dxa"/>
            <w:shd w:val="clear" w:color="auto" w:fill="auto"/>
            <w:tcMar>
              <w:top w:w="100" w:type="dxa"/>
              <w:left w:w="100" w:type="dxa"/>
              <w:bottom w:w="100" w:type="dxa"/>
              <w:right w:w="100" w:type="dxa"/>
            </w:tcMar>
          </w:tcPr>
          <w:p w14:paraId="548DA3AB" w14:textId="77777777" w:rsidR="004F6F4A" w:rsidRDefault="00507580">
            <w:pPr>
              <w:widowControl w:val="0"/>
              <w:spacing w:after="0"/>
              <w:rPr>
                <w:rFonts w:ascii="Montserrat" w:eastAsia="Montserrat" w:hAnsi="Montserrat" w:cs="Montserrat"/>
                <w:b w:val="0"/>
                <w:color w:val="000000"/>
                <w:sz w:val="20"/>
                <w:szCs w:val="20"/>
              </w:rPr>
            </w:pPr>
            <w:r>
              <w:rPr>
                <w:rFonts w:ascii="Montserrat" w:eastAsia="Montserrat" w:hAnsi="Montserrat" w:cs="Montserrat"/>
                <w:b w:val="0"/>
                <w:color w:val="000000"/>
                <w:sz w:val="20"/>
                <w:szCs w:val="20"/>
              </w:rPr>
              <w:t>CST Trustees</w:t>
            </w:r>
          </w:p>
        </w:tc>
        <w:tc>
          <w:tcPr>
            <w:tcW w:w="2625" w:type="dxa"/>
            <w:vMerge w:val="restart"/>
            <w:shd w:val="clear" w:color="auto" w:fill="auto"/>
            <w:tcMar>
              <w:top w:w="100" w:type="dxa"/>
              <w:left w:w="100" w:type="dxa"/>
              <w:bottom w:w="100" w:type="dxa"/>
              <w:right w:w="100" w:type="dxa"/>
            </w:tcMar>
          </w:tcPr>
          <w:p w14:paraId="58CCB30F" w14:textId="77777777" w:rsidR="004F6F4A" w:rsidRDefault="00507580">
            <w:pPr>
              <w:keepNext/>
              <w:rPr>
                <w:rFonts w:ascii="Montserrat" w:eastAsia="Montserrat" w:hAnsi="Montserrat" w:cs="Montserrat"/>
                <w:b w:val="0"/>
                <w:color w:val="000000"/>
                <w:sz w:val="20"/>
                <w:szCs w:val="20"/>
              </w:rPr>
            </w:pPr>
            <w:r>
              <w:rPr>
                <w:rFonts w:ascii="Montserrat" w:eastAsia="Montserrat" w:hAnsi="Montserrat" w:cs="Montserrat"/>
                <w:b w:val="0"/>
                <w:color w:val="000000"/>
                <w:sz w:val="20"/>
                <w:szCs w:val="20"/>
              </w:rPr>
              <w:t xml:space="preserve">Members of CST, every Trustee, each Local </w:t>
            </w:r>
            <w:proofErr w:type="gramStart"/>
            <w:r>
              <w:rPr>
                <w:rFonts w:ascii="Montserrat" w:eastAsia="Montserrat" w:hAnsi="Montserrat" w:cs="Montserrat"/>
                <w:b w:val="0"/>
                <w:color w:val="000000"/>
                <w:sz w:val="20"/>
                <w:szCs w:val="20"/>
              </w:rPr>
              <w:t>Governor,  all</w:t>
            </w:r>
            <w:proofErr w:type="gramEnd"/>
            <w:r>
              <w:rPr>
                <w:rFonts w:ascii="Montserrat" w:eastAsia="Montserrat" w:hAnsi="Montserrat" w:cs="Montserrat"/>
                <w:b w:val="0"/>
                <w:color w:val="000000"/>
                <w:sz w:val="20"/>
                <w:szCs w:val="20"/>
              </w:rPr>
              <w:t xml:space="preserve"> Cathedral Schools Trust employees and volunteers and others at the discretion of the Chairman of the Trustees of CST. CST Website updated and emailed to parents.</w:t>
            </w:r>
          </w:p>
        </w:tc>
        <w:tc>
          <w:tcPr>
            <w:tcW w:w="4470" w:type="dxa"/>
            <w:shd w:val="clear" w:color="auto" w:fill="auto"/>
            <w:tcMar>
              <w:top w:w="100" w:type="dxa"/>
              <w:left w:w="100" w:type="dxa"/>
              <w:bottom w:w="100" w:type="dxa"/>
              <w:right w:w="100" w:type="dxa"/>
            </w:tcMar>
          </w:tcPr>
          <w:p w14:paraId="3FFE1B6B" w14:textId="77777777" w:rsidR="004F6F4A" w:rsidRDefault="00507580">
            <w:pPr>
              <w:widowControl w:val="0"/>
              <w:spacing w:after="0"/>
              <w:rPr>
                <w:rFonts w:ascii="Montserrat" w:eastAsia="Montserrat" w:hAnsi="Montserrat" w:cs="Montserrat"/>
                <w:b w:val="0"/>
                <w:color w:val="000000"/>
                <w:sz w:val="20"/>
                <w:szCs w:val="20"/>
              </w:rPr>
            </w:pPr>
            <w:r>
              <w:rPr>
                <w:rFonts w:ascii="Montserrat" w:eastAsia="Montserrat" w:hAnsi="Montserrat" w:cs="Montserrat"/>
                <w:b w:val="0"/>
                <w:color w:val="000000"/>
                <w:sz w:val="20"/>
                <w:szCs w:val="20"/>
              </w:rPr>
              <w:t>Annual</w:t>
            </w:r>
            <w:r>
              <w:rPr>
                <w:rFonts w:ascii="Montserrat" w:eastAsia="Montserrat" w:hAnsi="Montserrat" w:cs="Montserrat"/>
                <w:b w:val="0"/>
                <w:color w:val="000000"/>
                <w:sz w:val="20"/>
                <w:szCs w:val="20"/>
              </w:rPr>
              <w:t xml:space="preserve"> review</w:t>
            </w:r>
          </w:p>
        </w:tc>
      </w:tr>
      <w:tr w:rsidR="004F6F4A" w14:paraId="183F2A1B" w14:textId="77777777">
        <w:trPr>
          <w:trHeight w:val="1600"/>
        </w:trPr>
        <w:tc>
          <w:tcPr>
            <w:tcW w:w="1020" w:type="dxa"/>
            <w:shd w:val="clear" w:color="auto" w:fill="auto"/>
            <w:tcMar>
              <w:top w:w="100" w:type="dxa"/>
              <w:left w:w="100" w:type="dxa"/>
              <w:bottom w:w="100" w:type="dxa"/>
              <w:right w:w="100" w:type="dxa"/>
            </w:tcMar>
          </w:tcPr>
          <w:p w14:paraId="3B87A615" w14:textId="77777777" w:rsidR="004F6F4A" w:rsidRDefault="00507580">
            <w:pPr>
              <w:widowControl w:val="0"/>
              <w:spacing w:after="0"/>
              <w:rPr>
                <w:rFonts w:ascii="Montserrat" w:eastAsia="Montserrat" w:hAnsi="Montserrat" w:cs="Montserrat"/>
                <w:b w:val="0"/>
                <w:color w:val="000000"/>
                <w:sz w:val="20"/>
                <w:szCs w:val="20"/>
              </w:rPr>
            </w:pPr>
            <w:r>
              <w:rPr>
                <w:rFonts w:ascii="Montserrat" w:eastAsia="Montserrat" w:hAnsi="Montserrat" w:cs="Montserrat"/>
                <w:b w:val="0"/>
                <w:color w:val="000000"/>
                <w:sz w:val="20"/>
                <w:szCs w:val="20"/>
              </w:rPr>
              <w:t>2</w:t>
            </w:r>
          </w:p>
        </w:tc>
        <w:tc>
          <w:tcPr>
            <w:tcW w:w="1455" w:type="dxa"/>
            <w:shd w:val="clear" w:color="auto" w:fill="auto"/>
            <w:tcMar>
              <w:top w:w="100" w:type="dxa"/>
              <w:left w:w="100" w:type="dxa"/>
              <w:bottom w:w="100" w:type="dxa"/>
              <w:right w:w="100" w:type="dxa"/>
            </w:tcMar>
          </w:tcPr>
          <w:p w14:paraId="5DFB4FDD" w14:textId="77777777" w:rsidR="004F6F4A" w:rsidRDefault="00507580">
            <w:pPr>
              <w:widowControl w:val="0"/>
              <w:spacing w:after="0"/>
              <w:rPr>
                <w:rFonts w:ascii="Montserrat" w:eastAsia="Montserrat" w:hAnsi="Montserrat" w:cs="Montserrat"/>
                <w:b w:val="0"/>
                <w:color w:val="000000"/>
                <w:sz w:val="20"/>
                <w:szCs w:val="20"/>
              </w:rPr>
            </w:pPr>
            <w:r>
              <w:rPr>
                <w:rFonts w:ascii="Montserrat" w:eastAsia="Montserrat" w:hAnsi="Montserrat" w:cs="Montserrat"/>
                <w:b w:val="0"/>
                <w:color w:val="000000"/>
                <w:sz w:val="20"/>
                <w:szCs w:val="20"/>
              </w:rPr>
              <w:t>28 September</w:t>
            </w:r>
          </w:p>
          <w:p w14:paraId="0D33C221" w14:textId="77777777" w:rsidR="004F6F4A" w:rsidRDefault="00507580">
            <w:pPr>
              <w:widowControl w:val="0"/>
              <w:spacing w:after="0"/>
              <w:rPr>
                <w:rFonts w:ascii="Montserrat" w:eastAsia="Montserrat" w:hAnsi="Montserrat" w:cs="Montserrat"/>
                <w:b w:val="0"/>
                <w:color w:val="000000"/>
                <w:sz w:val="20"/>
                <w:szCs w:val="20"/>
              </w:rPr>
            </w:pPr>
            <w:r>
              <w:rPr>
                <w:rFonts w:ascii="Montserrat" w:eastAsia="Montserrat" w:hAnsi="Montserrat" w:cs="Montserrat"/>
                <w:b w:val="0"/>
                <w:color w:val="000000"/>
                <w:sz w:val="20"/>
                <w:szCs w:val="20"/>
              </w:rPr>
              <w:t>2023</w:t>
            </w:r>
          </w:p>
        </w:tc>
        <w:tc>
          <w:tcPr>
            <w:tcW w:w="1440" w:type="dxa"/>
            <w:shd w:val="clear" w:color="auto" w:fill="auto"/>
            <w:tcMar>
              <w:top w:w="100" w:type="dxa"/>
              <w:left w:w="100" w:type="dxa"/>
              <w:bottom w:w="100" w:type="dxa"/>
              <w:right w:w="100" w:type="dxa"/>
            </w:tcMar>
          </w:tcPr>
          <w:p w14:paraId="15AB3499" w14:textId="77777777" w:rsidR="004F6F4A" w:rsidRDefault="00507580">
            <w:pPr>
              <w:widowControl w:val="0"/>
              <w:spacing w:after="0"/>
              <w:rPr>
                <w:rFonts w:ascii="Montserrat" w:eastAsia="Montserrat" w:hAnsi="Montserrat" w:cs="Montserrat"/>
                <w:b w:val="0"/>
                <w:color w:val="000000"/>
                <w:sz w:val="20"/>
                <w:szCs w:val="20"/>
              </w:rPr>
            </w:pPr>
            <w:r>
              <w:rPr>
                <w:rFonts w:ascii="Montserrat" w:eastAsia="Montserrat" w:hAnsi="Montserrat" w:cs="Montserrat"/>
                <w:b w:val="0"/>
                <w:color w:val="000000"/>
                <w:sz w:val="20"/>
                <w:szCs w:val="20"/>
              </w:rPr>
              <w:t>CST Trustees</w:t>
            </w:r>
          </w:p>
        </w:tc>
        <w:tc>
          <w:tcPr>
            <w:tcW w:w="2625" w:type="dxa"/>
            <w:vMerge/>
            <w:shd w:val="clear" w:color="auto" w:fill="auto"/>
            <w:tcMar>
              <w:top w:w="100" w:type="dxa"/>
              <w:left w:w="100" w:type="dxa"/>
              <w:bottom w:w="100" w:type="dxa"/>
              <w:right w:w="100" w:type="dxa"/>
            </w:tcMar>
          </w:tcPr>
          <w:p w14:paraId="640D856E" w14:textId="77777777" w:rsidR="004F6F4A" w:rsidRDefault="004F6F4A">
            <w:pPr>
              <w:widowControl w:val="0"/>
              <w:pBdr>
                <w:top w:val="nil"/>
                <w:left w:val="nil"/>
                <w:bottom w:val="nil"/>
                <w:right w:val="nil"/>
                <w:between w:val="nil"/>
              </w:pBdr>
              <w:spacing w:after="0" w:line="276" w:lineRule="auto"/>
              <w:rPr>
                <w:rFonts w:ascii="Montserrat" w:eastAsia="Montserrat" w:hAnsi="Montserrat" w:cs="Montserrat"/>
                <w:b w:val="0"/>
                <w:color w:val="000000"/>
                <w:sz w:val="20"/>
                <w:szCs w:val="20"/>
              </w:rPr>
            </w:pPr>
          </w:p>
        </w:tc>
        <w:tc>
          <w:tcPr>
            <w:tcW w:w="4470" w:type="dxa"/>
            <w:shd w:val="clear" w:color="auto" w:fill="auto"/>
            <w:tcMar>
              <w:top w:w="100" w:type="dxa"/>
              <w:left w:w="100" w:type="dxa"/>
              <w:bottom w:w="100" w:type="dxa"/>
              <w:right w:w="100" w:type="dxa"/>
            </w:tcMar>
          </w:tcPr>
          <w:p w14:paraId="75C4C179" w14:textId="77777777" w:rsidR="004F6F4A" w:rsidRDefault="00507580">
            <w:pPr>
              <w:widowControl w:val="0"/>
              <w:spacing w:after="0"/>
              <w:rPr>
                <w:rFonts w:ascii="Montserrat" w:eastAsia="Montserrat" w:hAnsi="Montserrat" w:cs="Montserrat"/>
                <w:b w:val="0"/>
                <w:color w:val="000000"/>
                <w:sz w:val="20"/>
                <w:szCs w:val="20"/>
              </w:rPr>
            </w:pPr>
            <w:r>
              <w:rPr>
                <w:rFonts w:ascii="Montserrat" w:eastAsia="Montserrat" w:hAnsi="Montserrat" w:cs="Montserrat"/>
                <w:b w:val="0"/>
                <w:color w:val="000000"/>
                <w:sz w:val="20"/>
                <w:szCs w:val="20"/>
              </w:rPr>
              <w:t>Annual review</w:t>
            </w:r>
          </w:p>
        </w:tc>
      </w:tr>
      <w:tr w:rsidR="004F6F4A" w14:paraId="4EED677F" w14:textId="77777777">
        <w:trPr>
          <w:trHeight w:val="1600"/>
        </w:trPr>
        <w:tc>
          <w:tcPr>
            <w:tcW w:w="1020" w:type="dxa"/>
            <w:shd w:val="clear" w:color="auto" w:fill="auto"/>
            <w:tcMar>
              <w:top w:w="100" w:type="dxa"/>
              <w:left w:w="100" w:type="dxa"/>
              <w:bottom w:w="100" w:type="dxa"/>
              <w:right w:w="100" w:type="dxa"/>
            </w:tcMar>
          </w:tcPr>
          <w:p w14:paraId="4A3F1E0E" w14:textId="77777777" w:rsidR="004F6F4A" w:rsidRDefault="00507580">
            <w:pPr>
              <w:widowControl w:val="0"/>
              <w:spacing w:after="0"/>
              <w:rPr>
                <w:rFonts w:ascii="Montserrat" w:eastAsia="Montserrat" w:hAnsi="Montserrat" w:cs="Montserrat"/>
                <w:b w:val="0"/>
                <w:color w:val="000000"/>
                <w:sz w:val="20"/>
                <w:szCs w:val="20"/>
              </w:rPr>
            </w:pPr>
            <w:r>
              <w:rPr>
                <w:rFonts w:ascii="Montserrat" w:eastAsia="Montserrat" w:hAnsi="Montserrat" w:cs="Montserrat"/>
                <w:b w:val="0"/>
                <w:color w:val="000000"/>
                <w:sz w:val="20"/>
                <w:szCs w:val="20"/>
              </w:rPr>
              <w:t>3</w:t>
            </w:r>
          </w:p>
        </w:tc>
        <w:tc>
          <w:tcPr>
            <w:tcW w:w="1455" w:type="dxa"/>
            <w:shd w:val="clear" w:color="auto" w:fill="auto"/>
            <w:tcMar>
              <w:top w:w="100" w:type="dxa"/>
              <w:left w:w="100" w:type="dxa"/>
              <w:bottom w:w="100" w:type="dxa"/>
              <w:right w:w="100" w:type="dxa"/>
            </w:tcMar>
          </w:tcPr>
          <w:p w14:paraId="7270ED87" w14:textId="77777777" w:rsidR="004F6F4A" w:rsidRDefault="00507580">
            <w:pPr>
              <w:widowControl w:val="0"/>
              <w:spacing w:after="0"/>
              <w:rPr>
                <w:rFonts w:ascii="Montserrat" w:eastAsia="Montserrat" w:hAnsi="Montserrat" w:cs="Montserrat"/>
                <w:b w:val="0"/>
                <w:color w:val="000000"/>
                <w:sz w:val="20"/>
                <w:szCs w:val="20"/>
              </w:rPr>
            </w:pPr>
            <w:r>
              <w:rPr>
                <w:rFonts w:ascii="Montserrat" w:eastAsia="Montserrat" w:hAnsi="Montserrat" w:cs="Montserrat"/>
                <w:b w:val="0"/>
                <w:color w:val="000000"/>
                <w:sz w:val="20"/>
                <w:szCs w:val="20"/>
              </w:rPr>
              <w:t>26 September 2024</w:t>
            </w:r>
          </w:p>
        </w:tc>
        <w:tc>
          <w:tcPr>
            <w:tcW w:w="1440" w:type="dxa"/>
            <w:shd w:val="clear" w:color="auto" w:fill="auto"/>
            <w:tcMar>
              <w:top w:w="100" w:type="dxa"/>
              <w:left w:w="100" w:type="dxa"/>
              <w:bottom w:w="100" w:type="dxa"/>
              <w:right w:w="100" w:type="dxa"/>
            </w:tcMar>
          </w:tcPr>
          <w:p w14:paraId="71554A34" w14:textId="77777777" w:rsidR="004F6F4A" w:rsidRDefault="00507580">
            <w:pPr>
              <w:widowControl w:val="0"/>
              <w:spacing w:after="0"/>
              <w:rPr>
                <w:rFonts w:ascii="Montserrat" w:eastAsia="Montserrat" w:hAnsi="Montserrat" w:cs="Montserrat"/>
                <w:b w:val="0"/>
                <w:color w:val="000000"/>
                <w:sz w:val="20"/>
                <w:szCs w:val="20"/>
              </w:rPr>
            </w:pPr>
            <w:r>
              <w:rPr>
                <w:rFonts w:ascii="Montserrat" w:eastAsia="Montserrat" w:hAnsi="Montserrat" w:cs="Montserrat"/>
                <w:b w:val="0"/>
                <w:color w:val="000000"/>
                <w:sz w:val="20"/>
                <w:szCs w:val="20"/>
              </w:rPr>
              <w:t>CST Trustees</w:t>
            </w:r>
          </w:p>
        </w:tc>
        <w:tc>
          <w:tcPr>
            <w:tcW w:w="2625" w:type="dxa"/>
            <w:vMerge/>
            <w:shd w:val="clear" w:color="auto" w:fill="auto"/>
            <w:tcMar>
              <w:top w:w="100" w:type="dxa"/>
              <w:left w:w="100" w:type="dxa"/>
              <w:bottom w:w="100" w:type="dxa"/>
              <w:right w:w="100" w:type="dxa"/>
            </w:tcMar>
          </w:tcPr>
          <w:p w14:paraId="700C97F6" w14:textId="77777777" w:rsidR="004F6F4A" w:rsidRDefault="004F6F4A">
            <w:pPr>
              <w:widowControl w:val="0"/>
              <w:pBdr>
                <w:top w:val="nil"/>
                <w:left w:val="nil"/>
                <w:bottom w:val="nil"/>
                <w:right w:val="nil"/>
                <w:between w:val="nil"/>
              </w:pBdr>
              <w:spacing w:after="0" w:line="276" w:lineRule="auto"/>
              <w:rPr>
                <w:rFonts w:ascii="Montserrat" w:eastAsia="Montserrat" w:hAnsi="Montserrat" w:cs="Montserrat"/>
                <w:b w:val="0"/>
                <w:color w:val="000000"/>
                <w:sz w:val="20"/>
                <w:szCs w:val="20"/>
              </w:rPr>
            </w:pPr>
          </w:p>
        </w:tc>
        <w:tc>
          <w:tcPr>
            <w:tcW w:w="4470" w:type="dxa"/>
            <w:shd w:val="clear" w:color="auto" w:fill="auto"/>
            <w:tcMar>
              <w:top w:w="100" w:type="dxa"/>
              <w:left w:w="100" w:type="dxa"/>
              <w:bottom w:w="100" w:type="dxa"/>
              <w:right w:w="100" w:type="dxa"/>
            </w:tcMar>
          </w:tcPr>
          <w:p w14:paraId="2E2EA7F0" w14:textId="77777777" w:rsidR="004F6F4A" w:rsidRDefault="00507580">
            <w:pPr>
              <w:widowControl w:val="0"/>
              <w:spacing w:after="0"/>
              <w:rPr>
                <w:rFonts w:ascii="Montserrat" w:eastAsia="Montserrat" w:hAnsi="Montserrat" w:cs="Montserrat"/>
                <w:b w:val="0"/>
                <w:color w:val="000000"/>
                <w:sz w:val="20"/>
                <w:szCs w:val="20"/>
              </w:rPr>
            </w:pPr>
            <w:r>
              <w:rPr>
                <w:rFonts w:ascii="Montserrat" w:eastAsia="Montserrat" w:hAnsi="Montserrat" w:cs="Montserrat"/>
                <w:b w:val="0"/>
                <w:color w:val="000000"/>
                <w:sz w:val="20"/>
                <w:szCs w:val="20"/>
              </w:rPr>
              <w:t>Annual Review</w:t>
            </w:r>
          </w:p>
        </w:tc>
      </w:tr>
      <w:tr w:rsidR="004F6F4A" w14:paraId="1D3A0A7B" w14:textId="77777777">
        <w:trPr>
          <w:trHeight w:val="1600"/>
        </w:trPr>
        <w:tc>
          <w:tcPr>
            <w:tcW w:w="1020" w:type="dxa"/>
            <w:shd w:val="clear" w:color="auto" w:fill="auto"/>
            <w:tcMar>
              <w:top w:w="100" w:type="dxa"/>
              <w:left w:w="100" w:type="dxa"/>
              <w:bottom w:w="100" w:type="dxa"/>
              <w:right w:w="100" w:type="dxa"/>
            </w:tcMar>
          </w:tcPr>
          <w:p w14:paraId="04A84DA7" w14:textId="77777777" w:rsidR="004F6F4A" w:rsidRDefault="00507580">
            <w:pPr>
              <w:widowControl w:val="0"/>
              <w:spacing w:after="0"/>
              <w:rPr>
                <w:rFonts w:ascii="Montserrat" w:eastAsia="Montserrat" w:hAnsi="Montserrat" w:cs="Montserrat"/>
                <w:b w:val="0"/>
                <w:color w:val="000000"/>
                <w:sz w:val="20"/>
                <w:szCs w:val="20"/>
              </w:rPr>
            </w:pPr>
            <w:r>
              <w:rPr>
                <w:rFonts w:ascii="Montserrat" w:eastAsia="Montserrat" w:hAnsi="Montserrat" w:cs="Montserrat"/>
                <w:b w:val="0"/>
                <w:color w:val="000000"/>
                <w:sz w:val="20"/>
                <w:szCs w:val="20"/>
              </w:rPr>
              <w:t>4</w:t>
            </w:r>
          </w:p>
        </w:tc>
        <w:tc>
          <w:tcPr>
            <w:tcW w:w="1455" w:type="dxa"/>
            <w:shd w:val="clear" w:color="auto" w:fill="auto"/>
            <w:tcMar>
              <w:top w:w="100" w:type="dxa"/>
              <w:left w:w="100" w:type="dxa"/>
              <w:bottom w:w="100" w:type="dxa"/>
              <w:right w:w="100" w:type="dxa"/>
            </w:tcMar>
          </w:tcPr>
          <w:p w14:paraId="47B7C354" w14:textId="77777777" w:rsidR="004F6F4A" w:rsidRDefault="00507580">
            <w:pPr>
              <w:widowControl w:val="0"/>
              <w:spacing w:after="0"/>
              <w:rPr>
                <w:rFonts w:ascii="Montserrat" w:eastAsia="Montserrat" w:hAnsi="Montserrat" w:cs="Montserrat"/>
                <w:b w:val="0"/>
                <w:color w:val="000000"/>
                <w:sz w:val="20"/>
                <w:szCs w:val="20"/>
              </w:rPr>
            </w:pPr>
            <w:r>
              <w:rPr>
                <w:rFonts w:ascii="Montserrat" w:eastAsia="Montserrat" w:hAnsi="Montserrat" w:cs="Montserrat"/>
                <w:b w:val="0"/>
                <w:color w:val="000000"/>
                <w:sz w:val="20"/>
                <w:szCs w:val="20"/>
              </w:rPr>
              <w:t>20 October 2025</w:t>
            </w:r>
          </w:p>
        </w:tc>
        <w:tc>
          <w:tcPr>
            <w:tcW w:w="1440" w:type="dxa"/>
            <w:shd w:val="clear" w:color="auto" w:fill="auto"/>
            <w:tcMar>
              <w:top w:w="100" w:type="dxa"/>
              <w:left w:w="100" w:type="dxa"/>
              <w:bottom w:w="100" w:type="dxa"/>
              <w:right w:w="100" w:type="dxa"/>
            </w:tcMar>
          </w:tcPr>
          <w:p w14:paraId="6FCD482D" w14:textId="77777777" w:rsidR="004F6F4A" w:rsidRDefault="00507580">
            <w:pPr>
              <w:widowControl w:val="0"/>
              <w:spacing w:after="0"/>
              <w:rPr>
                <w:rFonts w:ascii="Montserrat" w:eastAsia="Montserrat" w:hAnsi="Montserrat" w:cs="Montserrat"/>
                <w:b w:val="0"/>
                <w:color w:val="000000"/>
                <w:sz w:val="20"/>
                <w:szCs w:val="20"/>
              </w:rPr>
            </w:pPr>
            <w:r>
              <w:rPr>
                <w:rFonts w:ascii="Montserrat" w:eastAsia="Montserrat" w:hAnsi="Montserrat" w:cs="Montserrat"/>
                <w:b w:val="0"/>
                <w:color w:val="000000"/>
                <w:sz w:val="20"/>
                <w:szCs w:val="20"/>
              </w:rPr>
              <w:t>CST Trustees</w:t>
            </w:r>
          </w:p>
        </w:tc>
        <w:tc>
          <w:tcPr>
            <w:tcW w:w="2625" w:type="dxa"/>
            <w:vMerge/>
            <w:shd w:val="clear" w:color="auto" w:fill="auto"/>
            <w:tcMar>
              <w:top w:w="100" w:type="dxa"/>
              <w:left w:w="100" w:type="dxa"/>
              <w:bottom w:w="100" w:type="dxa"/>
              <w:right w:w="100" w:type="dxa"/>
            </w:tcMar>
          </w:tcPr>
          <w:p w14:paraId="3156DE4F" w14:textId="77777777" w:rsidR="004F6F4A" w:rsidRDefault="004F6F4A">
            <w:pPr>
              <w:widowControl w:val="0"/>
              <w:pBdr>
                <w:top w:val="nil"/>
                <w:left w:val="nil"/>
                <w:bottom w:val="nil"/>
                <w:right w:val="nil"/>
                <w:between w:val="nil"/>
              </w:pBdr>
              <w:spacing w:after="0" w:line="276" w:lineRule="auto"/>
              <w:rPr>
                <w:rFonts w:ascii="Montserrat" w:eastAsia="Montserrat" w:hAnsi="Montserrat" w:cs="Montserrat"/>
                <w:b w:val="0"/>
                <w:color w:val="000000"/>
                <w:sz w:val="20"/>
                <w:szCs w:val="20"/>
              </w:rPr>
            </w:pPr>
          </w:p>
        </w:tc>
        <w:tc>
          <w:tcPr>
            <w:tcW w:w="4470" w:type="dxa"/>
            <w:shd w:val="clear" w:color="auto" w:fill="auto"/>
            <w:tcMar>
              <w:top w:w="100" w:type="dxa"/>
              <w:left w:w="100" w:type="dxa"/>
              <w:bottom w:w="100" w:type="dxa"/>
              <w:right w:w="100" w:type="dxa"/>
            </w:tcMar>
          </w:tcPr>
          <w:p w14:paraId="6C9B4F31" w14:textId="77777777" w:rsidR="004F6F4A" w:rsidRDefault="00507580">
            <w:pPr>
              <w:widowControl w:val="0"/>
              <w:spacing w:after="0"/>
              <w:rPr>
                <w:rFonts w:ascii="Montserrat" w:eastAsia="Montserrat" w:hAnsi="Montserrat" w:cs="Montserrat"/>
                <w:b w:val="0"/>
                <w:color w:val="000000"/>
                <w:sz w:val="20"/>
                <w:szCs w:val="20"/>
              </w:rPr>
            </w:pPr>
            <w:r>
              <w:rPr>
                <w:rFonts w:ascii="Montserrat" w:eastAsia="Montserrat" w:hAnsi="Montserrat" w:cs="Montserrat"/>
                <w:b w:val="0"/>
                <w:color w:val="000000"/>
                <w:sz w:val="20"/>
                <w:szCs w:val="20"/>
              </w:rPr>
              <w:t>Annual Review; updated all ESFA references to DfE, amended decision making deadline from 15 to 20 days in line with guidance.</w:t>
            </w:r>
          </w:p>
        </w:tc>
      </w:tr>
    </w:tbl>
    <w:p w14:paraId="56B0D7F0" w14:textId="77777777" w:rsidR="004F6F4A" w:rsidRDefault="004F6F4A">
      <w:pPr>
        <w:keepNext/>
        <w:numPr>
          <w:ilvl w:val="0"/>
          <w:numId w:val="15"/>
        </w:numPr>
        <w:rPr>
          <w:rFonts w:ascii="Montserrat" w:eastAsia="Montserrat" w:hAnsi="Montserrat" w:cs="Montserrat"/>
          <w:sz w:val="20"/>
          <w:szCs w:val="20"/>
        </w:rPr>
      </w:pPr>
    </w:p>
    <w:p w14:paraId="5959086C" w14:textId="77777777" w:rsidR="004F6F4A" w:rsidRDefault="004F6F4A">
      <w:pPr>
        <w:keepNext/>
        <w:numPr>
          <w:ilvl w:val="0"/>
          <w:numId w:val="15"/>
        </w:numPr>
        <w:rPr>
          <w:rFonts w:ascii="Montserrat" w:eastAsia="Montserrat" w:hAnsi="Montserrat" w:cs="Montserrat"/>
          <w:sz w:val="20"/>
          <w:szCs w:val="20"/>
        </w:rPr>
      </w:pPr>
    </w:p>
    <w:p w14:paraId="47A50933" w14:textId="77777777" w:rsidR="004F6F4A" w:rsidRDefault="00507580">
      <w:pPr>
        <w:keepNext/>
        <w:numPr>
          <w:ilvl w:val="0"/>
          <w:numId w:val="15"/>
        </w:numPr>
        <w:rPr>
          <w:rFonts w:ascii="Montserrat" w:eastAsia="Montserrat" w:hAnsi="Montserrat" w:cs="Montserrat"/>
          <w:sz w:val="20"/>
          <w:szCs w:val="20"/>
        </w:rPr>
      </w:pPr>
      <w:r>
        <w:rPr>
          <w:rFonts w:ascii="Montserrat" w:eastAsia="Montserrat" w:hAnsi="Montserrat" w:cs="Montserrat"/>
          <w:b/>
          <w:sz w:val="20"/>
          <w:szCs w:val="20"/>
        </w:rPr>
        <w:t>Alterations</w:t>
      </w:r>
    </w:p>
    <w:p w14:paraId="215ECDEF" w14:textId="77777777" w:rsidR="004F6F4A" w:rsidRDefault="00507580">
      <w:pPr>
        <w:numPr>
          <w:ilvl w:val="0"/>
          <w:numId w:val="15"/>
        </w:numPr>
        <w:rPr>
          <w:rFonts w:ascii="Montserrat" w:eastAsia="Montserrat" w:hAnsi="Montserrat" w:cs="Montserrat"/>
          <w:sz w:val="20"/>
          <w:szCs w:val="20"/>
        </w:rPr>
      </w:pPr>
      <w:bookmarkStart w:id="0" w:name="_heading=h.gjdgxs" w:colFirst="0" w:colLast="0"/>
      <w:bookmarkEnd w:id="0"/>
      <w:r>
        <w:rPr>
          <w:rFonts w:ascii="Montserrat" w:eastAsia="Montserrat" w:hAnsi="Montserrat" w:cs="Montserrat"/>
          <w:sz w:val="20"/>
          <w:szCs w:val="20"/>
        </w:rPr>
        <w:t xml:space="preserve">This Policy may be altered, added to or repealed by a majority resolution of the Trustees of CST in a general meeting. </w:t>
      </w:r>
    </w:p>
    <w:p w14:paraId="4D0F0C96" w14:textId="77777777" w:rsidR="004F6F4A" w:rsidRDefault="004F6F4A">
      <w:pPr>
        <w:numPr>
          <w:ilvl w:val="0"/>
          <w:numId w:val="15"/>
        </w:numPr>
        <w:rPr>
          <w:rFonts w:ascii="Montserrat" w:eastAsia="Montserrat" w:hAnsi="Montserrat" w:cs="Montserrat"/>
          <w:sz w:val="20"/>
          <w:szCs w:val="20"/>
        </w:rPr>
      </w:pPr>
      <w:bookmarkStart w:id="1" w:name="_heading=h.zel25166jaa8" w:colFirst="0" w:colLast="0"/>
      <w:bookmarkEnd w:id="1"/>
    </w:p>
    <w:p w14:paraId="5562AA43" w14:textId="77777777" w:rsidR="004F6F4A" w:rsidRDefault="00507580">
      <w:pPr>
        <w:keepNext/>
        <w:numPr>
          <w:ilvl w:val="0"/>
          <w:numId w:val="15"/>
        </w:numPr>
        <w:rPr>
          <w:rFonts w:ascii="Montserrat" w:eastAsia="Montserrat" w:hAnsi="Montserrat" w:cs="Montserrat"/>
          <w:sz w:val="20"/>
          <w:szCs w:val="20"/>
        </w:rPr>
      </w:pPr>
      <w:r>
        <w:rPr>
          <w:rFonts w:ascii="Montserrat" w:eastAsia="Montserrat" w:hAnsi="Montserrat" w:cs="Montserrat"/>
          <w:b/>
          <w:sz w:val="20"/>
          <w:szCs w:val="20"/>
        </w:rPr>
        <w:t>Approvals (Annual)</w:t>
      </w:r>
    </w:p>
    <w:tbl>
      <w:tblPr>
        <w:tblStyle w:val="afc"/>
        <w:tblW w:w="7170"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35"/>
        <w:gridCol w:w="2400"/>
        <w:gridCol w:w="3735"/>
      </w:tblGrid>
      <w:tr w:rsidR="004F6F4A" w14:paraId="1F145235" w14:textId="77777777">
        <w:trPr>
          <w:trHeight w:val="480"/>
        </w:trPr>
        <w:tc>
          <w:tcPr>
            <w:tcW w:w="1035" w:type="dxa"/>
            <w:shd w:val="clear" w:color="auto" w:fill="auto"/>
            <w:tcMar>
              <w:top w:w="100" w:type="dxa"/>
              <w:left w:w="100" w:type="dxa"/>
              <w:bottom w:w="100" w:type="dxa"/>
              <w:right w:w="100" w:type="dxa"/>
            </w:tcMar>
          </w:tcPr>
          <w:p w14:paraId="452AA907" w14:textId="77777777" w:rsidR="004F6F4A" w:rsidRDefault="00507580">
            <w:pPr>
              <w:widowControl w:val="0"/>
              <w:spacing w:after="0"/>
              <w:rPr>
                <w:rFonts w:ascii="Montserrat" w:eastAsia="Montserrat" w:hAnsi="Montserrat" w:cs="Montserrat"/>
                <w:b w:val="0"/>
                <w:color w:val="000000"/>
                <w:sz w:val="20"/>
                <w:szCs w:val="20"/>
              </w:rPr>
            </w:pPr>
            <w:r>
              <w:rPr>
                <w:rFonts w:ascii="Montserrat" w:eastAsia="Montserrat" w:hAnsi="Montserrat" w:cs="Montserrat"/>
                <w:b w:val="0"/>
                <w:color w:val="000000"/>
                <w:sz w:val="20"/>
                <w:szCs w:val="20"/>
              </w:rPr>
              <w:t>Version</w:t>
            </w:r>
          </w:p>
        </w:tc>
        <w:tc>
          <w:tcPr>
            <w:tcW w:w="2400" w:type="dxa"/>
            <w:shd w:val="clear" w:color="auto" w:fill="auto"/>
            <w:tcMar>
              <w:top w:w="100" w:type="dxa"/>
              <w:left w:w="100" w:type="dxa"/>
              <w:bottom w:w="100" w:type="dxa"/>
              <w:right w:w="100" w:type="dxa"/>
            </w:tcMar>
          </w:tcPr>
          <w:p w14:paraId="10A33F79" w14:textId="77777777" w:rsidR="004F6F4A" w:rsidRDefault="00507580">
            <w:pPr>
              <w:widowControl w:val="0"/>
              <w:spacing w:after="0"/>
              <w:rPr>
                <w:rFonts w:ascii="Montserrat" w:eastAsia="Montserrat" w:hAnsi="Montserrat" w:cs="Montserrat"/>
                <w:b w:val="0"/>
                <w:color w:val="000000"/>
                <w:sz w:val="20"/>
                <w:szCs w:val="20"/>
              </w:rPr>
            </w:pPr>
            <w:r>
              <w:rPr>
                <w:rFonts w:ascii="Montserrat" w:eastAsia="Montserrat" w:hAnsi="Montserrat" w:cs="Montserrat"/>
                <w:b w:val="0"/>
                <w:color w:val="000000"/>
                <w:sz w:val="20"/>
                <w:szCs w:val="20"/>
              </w:rPr>
              <w:t>Date</w:t>
            </w:r>
          </w:p>
        </w:tc>
        <w:tc>
          <w:tcPr>
            <w:tcW w:w="3735" w:type="dxa"/>
            <w:shd w:val="clear" w:color="auto" w:fill="auto"/>
            <w:tcMar>
              <w:top w:w="100" w:type="dxa"/>
              <w:left w:w="100" w:type="dxa"/>
              <w:bottom w:w="100" w:type="dxa"/>
              <w:right w:w="100" w:type="dxa"/>
            </w:tcMar>
          </w:tcPr>
          <w:p w14:paraId="61C6B4D6" w14:textId="77777777" w:rsidR="004F6F4A" w:rsidRDefault="00507580">
            <w:pPr>
              <w:widowControl w:val="0"/>
              <w:spacing w:after="0"/>
              <w:rPr>
                <w:rFonts w:ascii="Montserrat" w:eastAsia="Montserrat" w:hAnsi="Montserrat" w:cs="Montserrat"/>
                <w:b w:val="0"/>
                <w:color w:val="000000"/>
                <w:sz w:val="20"/>
                <w:szCs w:val="20"/>
              </w:rPr>
            </w:pPr>
            <w:r>
              <w:rPr>
                <w:rFonts w:ascii="Montserrat" w:eastAsia="Montserrat" w:hAnsi="Montserrat" w:cs="Montserrat"/>
                <w:b w:val="0"/>
                <w:color w:val="000000"/>
                <w:sz w:val="20"/>
                <w:szCs w:val="20"/>
              </w:rPr>
              <w:t>Approved by</w:t>
            </w:r>
          </w:p>
        </w:tc>
      </w:tr>
      <w:tr w:rsidR="004F6F4A" w14:paraId="490BAC42" w14:textId="77777777">
        <w:tc>
          <w:tcPr>
            <w:tcW w:w="1035" w:type="dxa"/>
            <w:shd w:val="clear" w:color="auto" w:fill="auto"/>
            <w:tcMar>
              <w:top w:w="100" w:type="dxa"/>
              <w:left w:w="100" w:type="dxa"/>
              <w:bottom w:w="100" w:type="dxa"/>
              <w:right w:w="100" w:type="dxa"/>
            </w:tcMar>
          </w:tcPr>
          <w:p w14:paraId="69A27446" w14:textId="77777777" w:rsidR="004F6F4A" w:rsidRDefault="00507580">
            <w:pPr>
              <w:widowControl w:val="0"/>
              <w:spacing w:after="0"/>
              <w:rPr>
                <w:rFonts w:ascii="Montserrat" w:eastAsia="Montserrat" w:hAnsi="Montserrat" w:cs="Montserrat"/>
                <w:b w:val="0"/>
                <w:color w:val="000000"/>
                <w:sz w:val="20"/>
                <w:szCs w:val="20"/>
              </w:rPr>
            </w:pPr>
            <w:r>
              <w:rPr>
                <w:rFonts w:ascii="Montserrat" w:eastAsia="Montserrat" w:hAnsi="Montserrat" w:cs="Montserrat"/>
                <w:b w:val="0"/>
                <w:color w:val="000000"/>
                <w:sz w:val="20"/>
                <w:szCs w:val="20"/>
              </w:rPr>
              <w:t>1</w:t>
            </w:r>
          </w:p>
        </w:tc>
        <w:tc>
          <w:tcPr>
            <w:tcW w:w="2400" w:type="dxa"/>
            <w:shd w:val="clear" w:color="auto" w:fill="auto"/>
            <w:tcMar>
              <w:top w:w="100" w:type="dxa"/>
              <w:left w:w="100" w:type="dxa"/>
              <w:bottom w:w="100" w:type="dxa"/>
              <w:right w:w="100" w:type="dxa"/>
            </w:tcMar>
          </w:tcPr>
          <w:p w14:paraId="1853840A" w14:textId="77777777" w:rsidR="004F6F4A" w:rsidRDefault="00507580">
            <w:pPr>
              <w:widowControl w:val="0"/>
              <w:spacing w:after="0"/>
              <w:rPr>
                <w:rFonts w:ascii="Montserrat" w:eastAsia="Montserrat" w:hAnsi="Montserrat" w:cs="Montserrat"/>
                <w:b w:val="0"/>
                <w:color w:val="000000"/>
                <w:sz w:val="20"/>
                <w:szCs w:val="20"/>
              </w:rPr>
            </w:pPr>
            <w:r>
              <w:rPr>
                <w:rFonts w:ascii="Montserrat" w:eastAsia="Montserrat" w:hAnsi="Montserrat" w:cs="Montserrat"/>
                <w:b w:val="0"/>
                <w:color w:val="000000"/>
                <w:sz w:val="20"/>
                <w:szCs w:val="20"/>
              </w:rPr>
              <w:t>29 September 2022</w:t>
            </w:r>
          </w:p>
        </w:tc>
        <w:tc>
          <w:tcPr>
            <w:tcW w:w="3735" w:type="dxa"/>
            <w:shd w:val="clear" w:color="auto" w:fill="auto"/>
            <w:tcMar>
              <w:top w:w="100" w:type="dxa"/>
              <w:left w:w="100" w:type="dxa"/>
              <w:bottom w:w="100" w:type="dxa"/>
              <w:right w:w="100" w:type="dxa"/>
            </w:tcMar>
          </w:tcPr>
          <w:p w14:paraId="56FD289B" w14:textId="77777777" w:rsidR="004F6F4A" w:rsidRDefault="00507580">
            <w:pPr>
              <w:widowControl w:val="0"/>
              <w:spacing w:after="0"/>
              <w:rPr>
                <w:rFonts w:ascii="Montserrat" w:eastAsia="Montserrat" w:hAnsi="Montserrat" w:cs="Montserrat"/>
                <w:b w:val="0"/>
                <w:color w:val="000000"/>
                <w:sz w:val="20"/>
                <w:szCs w:val="20"/>
              </w:rPr>
            </w:pPr>
            <w:r>
              <w:rPr>
                <w:rFonts w:ascii="Montserrat" w:eastAsia="Montserrat" w:hAnsi="Montserrat" w:cs="Montserrat"/>
                <w:b w:val="0"/>
                <w:color w:val="000000"/>
                <w:sz w:val="20"/>
                <w:szCs w:val="20"/>
              </w:rPr>
              <w:t xml:space="preserve">CST Trustees </w:t>
            </w:r>
          </w:p>
        </w:tc>
      </w:tr>
      <w:tr w:rsidR="004F6F4A" w14:paraId="2776F40F" w14:textId="77777777">
        <w:tc>
          <w:tcPr>
            <w:tcW w:w="1035" w:type="dxa"/>
            <w:shd w:val="clear" w:color="auto" w:fill="auto"/>
            <w:tcMar>
              <w:top w:w="100" w:type="dxa"/>
              <w:left w:w="100" w:type="dxa"/>
              <w:bottom w:w="100" w:type="dxa"/>
              <w:right w:w="100" w:type="dxa"/>
            </w:tcMar>
          </w:tcPr>
          <w:p w14:paraId="5FDC33AB" w14:textId="77777777" w:rsidR="004F6F4A" w:rsidRDefault="00507580">
            <w:pPr>
              <w:widowControl w:val="0"/>
              <w:spacing w:after="0"/>
              <w:rPr>
                <w:rFonts w:ascii="Montserrat" w:eastAsia="Montserrat" w:hAnsi="Montserrat" w:cs="Montserrat"/>
                <w:b w:val="0"/>
                <w:color w:val="000000"/>
                <w:sz w:val="20"/>
                <w:szCs w:val="20"/>
              </w:rPr>
            </w:pPr>
            <w:r>
              <w:rPr>
                <w:rFonts w:ascii="Montserrat" w:eastAsia="Montserrat" w:hAnsi="Montserrat" w:cs="Montserrat"/>
                <w:b w:val="0"/>
                <w:color w:val="000000"/>
                <w:sz w:val="20"/>
                <w:szCs w:val="20"/>
              </w:rPr>
              <w:t>2</w:t>
            </w:r>
          </w:p>
        </w:tc>
        <w:tc>
          <w:tcPr>
            <w:tcW w:w="2400" w:type="dxa"/>
            <w:shd w:val="clear" w:color="auto" w:fill="auto"/>
            <w:tcMar>
              <w:top w:w="100" w:type="dxa"/>
              <w:left w:w="100" w:type="dxa"/>
              <w:bottom w:w="100" w:type="dxa"/>
              <w:right w:w="100" w:type="dxa"/>
            </w:tcMar>
          </w:tcPr>
          <w:p w14:paraId="1DB72334" w14:textId="77777777" w:rsidR="004F6F4A" w:rsidRDefault="00507580">
            <w:pPr>
              <w:widowControl w:val="0"/>
              <w:spacing w:after="0"/>
              <w:rPr>
                <w:rFonts w:ascii="Montserrat" w:eastAsia="Montserrat" w:hAnsi="Montserrat" w:cs="Montserrat"/>
                <w:b w:val="0"/>
                <w:color w:val="000000"/>
                <w:sz w:val="20"/>
                <w:szCs w:val="20"/>
              </w:rPr>
            </w:pPr>
            <w:r>
              <w:rPr>
                <w:rFonts w:ascii="Montserrat" w:eastAsia="Montserrat" w:hAnsi="Montserrat" w:cs="Montserrat"/>
                <w:b w:val="0"/>
                <w:color w:val="000000"/>
                <w:sz w:val="20"/>
                <w:szCs w:val="20"/>
              </w:rPr>
              <w:t>28 September 2023</w:t>
            </w:r>
          </w:p>
        </w:tc>
        <w:tc>
          <w:tcPr>
            <w:tcW w:w="3735" w:type="dxa"/>
            <w:shd w:val="clear" w:color="auto" w:fill="auto"/>
            <w:tcMar>
              <w:top w:w="100" w:type="dxa"/>
              <w:left w:w="100" w:type="dxa"/>
              <w:bottom w:w="100" w:type="dxa"/>
              <w:right w:w="100" w:type="dxa"/>
            </w:tcMar>
          </w:tcPr>
          <w:p w14:paraId="15CE53F1" w14:textId="77777777" w:rsidR="004F6F4A" w:rsidRDefault="00507580">
            <w:pPr>
              <w:widowControl w:val="0"/>
              <w:spacing w:after="0"/>
              <w:rPr>
                <w:rFonts w:ascii="Montserrat" w:eastAsia="Montserrat" w:hAnsi="Montserrat" w:cs="Montserrat"/>
                <w:b w:val="0"/>
                <w:color w:val="000000"/>
                <w:sz w:val="20"/>
                <w:szCs w:val="20"/>
              </w:rPr>
            </w:pPr>
            <w:r>
              <w:rPr>
                <w:rFonts w:ascii="Montserrat" w:eastAsia="Montserrat" w:hAnsi="Montserrat" w:cs="Montserrat"/>
                <w:b w:val="0"/>
                <w:color w:val="000000"/>
                <w:sz w:val="20"/>
                <w:szCs w:val="20"/>
              </w:rPr>
              <w:t>CST Trustees</w:t>
            </w:r>
          </w:p>
        </w:tc>
      </w:tr>
      <w:tr w:rsidR="004F6F4A" w14:paraId="035306DD" w14:textId="77777777">
        <w:tc>
          <w:tcPr>
            <w:tcW w:w="1035" w:type="dxa"/>
            <w:shd w:val="clear" w:color="auto" w:fill="auto"/>
            <w:tcMar>
              <w:top w:w="100" w:type="dxa"/>
              <w:left w:w="100" w:type="dxa"/>
              <w:bottom w:w="100" w:type="dxa"/>
              <w:right w:w="100" w:type="dxa"/>
            </w:tcMar>
          </w:tcPr>
          <w:p w14:paraId="197D9D12" w14:textId="77777777" w:rsidR="004F6F4A" w:rsidRDefault="00507580">
            <w:pPr>
              <w:widowControl w:val="0"/>
              <w:spacing w:after="0"/>
              <w:rPr>
                <w:rFonts w:ascii="Montserrat" w:eastAsia="Montserrat" w:hAnsi="Montserrat" w:cs="Montserrat"/>
                <w:b w:val="0"/>
                <w:color w:val="000000"/>
                <w:sz w:val="20"/>
                <w:szCs w:val="20"/>
              </w:rPr>
            </w:pPr>
            <w:r>
              <w:rPr>
                <w:rFonts w:ascii="Montserrat" w:eastAsia="Montserrat" w:hAnsi="Montserrat" w:cs="Montserrat"/>
                <w:b w:val="0"/>
                <w:color w:val="000000"/>
                <w:sz w:val="20"/>
                <w:szCs w:val="20"/>
              </w:rPr>
              <w:lastRenderedPageBreak/>
              <w:t>3</w:t>
            </w:r>
          </w:p>
        </w:tc>
        <w:tc>
          <w:tcPr>
            <w:tcW w:w="2400" w:type="dxa"/>
            <w:shd w:val="clear" w:color="auto" w:fill="auto"/>
            <w:tcMar>
              <w:top w:w="100" w:type="dxa"/>
              <w:left w:w="100" w:type="dxa"/>
              <w:bottom w:w="100" w:type="dxa"/>
              <w:right w:w="100" w:type="dxa"/>
            </w:tcMar>
          </w:tcPr>
          <w:p w14:paraId="02FF892B" w14:textId="77777777" w:rsidR="004F6F4A" w:rsidRDefault="00507580">
            <w:pPr>
              <w:widowControl w:val="0"/>
              <w:spacing w:after="0"/>
              <w:rPr>
                <w:rFonts w:ascii="Montserrat" w:eastAsia="Montserrat" w:hAnsi="Montserrat" w:cs="Montserrat"/>
                <w:b w:val="0"/>
                <w:color w:val="000000"/>
                <w:sz w:val="20"/>
                <w:szCs w:val="20"/>
              </w:rPr>
            </w:pPr>
            <w:r>
              <w:rPr>
                <w:rFonts w:ascii="Montserrat" w:eastAsia="Montserrat" w:hAnsi="Montserrat" w:cs="Montserrat"/>
                <w:b w:val="0"/>
                <w:color w:val="000000"/>
                <w:sz w:val="20"/>
                <w:szCs w:val="20"/>
              </w:rPr>
              <w:t>26 September 2024</w:t>
            </w:r>
          </w:p>
        </w:tc>
        <w:tc>
          <w:tcPr>
            <w:tcW w:w="3735" w:type="dxa"/>
            <w:shd w:val="clear" w:color="auto" w:fill="auto"/>
            <w:tcMar>
              <w:top w:w="100" w:type="dxa"/>
              <w:left w:w="100" w:type="dxa"/>
              <w:bottom w:w="100" w:type="dxa"/>
              <w:right w:w="100" w:type="dxa"/>
            </w:tcMar>
          </w:tcPr>
          <w:p w14:paraId="203DF0FE" w14:textId="77777777" w:rsidR="004F6F4A" w:rsidRDefault="00507580">
            <w:pPr>
              <w:widowControl w:val="0"/>
              <w:spacing w:after="0"/>
              <w:rPr>
                <w:rFonts w:ascii="Montserrat" w:eastAsia="Montserrat" w:hAnsi="Montserrat" w:cs="Montserrat"/>
                <w:b w:val="0"/>
                <w:color w:val="000000"/>
                <w:sz w:val="20"/>
                <w:szCs w:val="20"/>
              </w:rPr>
            </w:pPr>
            <w:r>
              <w:rPr>
                <w:rFonts w:ascii="Montserrat" w:eastAsia="Montserrat" w:hAnsi="Montserrat" w:cs="Montserrat"/>
                <w:b w:val="0"/>
                <w:color w:val="000000"/>
                <w:sz w:val="20"/>
                <w:szCs w:val="20"/>
              </w:rPr>
              <w:t>CST Trustees</w:t>
            </w:r>
          </w:p>
        </w:tc>
      </w:tr>
      <w:tr w:rsidR="004F6F4A" w14:paraId="214CBC17" w14:textId="77777777">
        <w:tc>
          <w:tcPr>
            <w:tcW w:w="1035" w:type="dxa"/>
            <w:shd w:val="clear" w:color="auto" w:fill="auto"/>
            <w:tcMar>
              <w:top w:w="100" w:type="dxa"/>
              <w:left w:w="100" w:type="dxa"/>
              <w:bottom w:w="100" w:type="dxa"/>
              <w:right w:w="100" w:type="dxa"/>
            </w:tcMar>
          </w:tcPr>
          <w:p w14:paraId="233AF473" w14:textId="77777777" w:rsidR="004F6F4A" w:rsidRDefault="00507580">
            <w:pPr>
              <w:widowControl w:val="0"/>
              <w:spacing w:after="0"/>
              <w:rPr>
                <w:rFonts w:ascii="Montserrat" w:eastAsia="Montserrat" w:hAnsi="Montserrat" w:cs="Montserrat"/>
                <w:b w:val="0"/>
                <w:color w:val="000000"/>
                <w:sz w:val="20"/>
                <w:szCs w:val="20"/>
              </w:rPr>
            </w:pPr>
            <w:r>
              <w:rPr>
                <w:rFonts w:ascii="Montserrat" w:eastAsia="Montserrat" w:hAnsi="Montserrat" w:cs="Montserrat"/>
                <w:b w:val="0"/>
                <w:color w:val="000000"/>
                <w:sz w:val="20"/>
                <w:szCs w:val="20"/>
              </w:rPr>
              <w:t>4</w:t>
            </w:r>
          </w:p>
        </w:tc>
        <w:tc>
          <w:tcPr>
            <w:tcW w:w="2400" w:type="dxa"/>
            <w:shd w:val="clear" w:color="auto" w:fill="auto"/>
            <w:tcMar>
              <w:top w:w="100" w:type="dxa"/>
              <w:left w:w="100" w:type="dxa"/>
              <w:bottom w:w="100" w:type="dxa"/>
              <w:right w:w="100" w:type="dxa"/>
            </w:tcMar>
          </w:tcPr>
          <w:p w14:paraId="27C0A10B" w14:textId="77777777" w:rsidR="004F6F4A" w:rsidRDefault="00507580">
            <w:pPr>
              <w:widowControl w:val="0"/>
              <w:spacing w:after="0"/>
              <w:rPr>
                <w:rFonts w:ascii="Montserrat" w:eastAsia="Montserrat" w:hAnsi="Montserrat" w:cs="Montserrat"/>
                <w:b w:val="0"/>
                <w:color w:val="000000"/>
                <w:sz w:val="20"/>
                <w:szCs w:val="20"/>
              </w:rPr>
            </w:pPr>
            <w:r>
              <w:rPr>
                <w:rFonts w:ascii="Montserrat" w:eastAsia="Montserrat" w:hAnsi="Montserrat" w:cs="Montserrat"/>
                <w:b w:val="0"/>
                <w:color w:val="000000"/>
                <w:sz w:val="20"/>
                <w:szCs w:val="20"/>
              </w:rPr>
              <w:t>20 October 2025</w:t>
            </w:r>
          </w:p>
        </w:tc>
        <w:tc>
          <w:tcPr>
            <w:tcW w:w="3735" w:type="dxa"/>
            <w:shd w:val="clear" w:color="auto" w:fill="auto"/>
            <w:tcMar>
              <w:top w:w="100" w:type="dxa"/>
              <w:left w:w="100" w:type="dxa"/>
              <w:bottom w:w="100" w:type="dxa"/>
              <w:right w:w="100" w:type="dxa"/>
            </w:tcMar>
          </w:tcPr>
          <w:p w14:paraId="23EEF57F" w14:textId="77777777" w:rsidR="004F6F4A" w:rsidRDefault="00507580">
            <w:pPr>
              <w:widowControl w:val="0"/>
              <w:spacing w:after="0"/>
              <w:rPr>
                <w:rFonts w:ascii="Montserrat" w:eastAsia="Montserrat" w:hAnsi="Montserrat" w:cs="Montserrat"/>
                <w:b w:val="0"/>
                <w:color w:val="000000"/>
                <w:sz w:val="20"/>
                <w:szCs w:val="20"/>
              </w:rPr>
            </w:pPr>
            <w:r>
              <w:rPr>
                <w:rFonts w:ascii="Montserrat" w:eastAsia="Montserrat" w:hAnsi="Montserrat" w:cs="Montserrat"/>
                <w:b w:val="0"/>
                <w:color w:val="000000"/>
                <w:sz w:val="20"/>
                <w:szCs w:val="20"/>
              </w:rPr>
              <w:t>CST Trustees</w:t>
            </w:r>
          </w:p>
        </w:tc>
      </w:tr>
    </w:tbl>
    <w:p w14:paraId="17D8859D" w14:textId="77777777" w:rsidR="004F6F4A" w:rsidRDefault="004F6F4A">
      <w:pPr>
        <w:tabs>
          <w:tab w:val="right" w:pos="9027"/>
        </w:tabs>
        <w:rPr>
          <w:rFonts w:ascii="Montserrat" w:eastAsia="Montserrat" w:hAnsi="Montserrat" w:cs="Montserrat"/>
          <w:sz w:val="20"/>
          <w:szCs w:val="20"/>
        </w:rPr>
        <w:sectPr w:rsidR="004F6F4A">
          <w:headerReference w:type="even" r:id="rId9"/>
          <w:footerReference w:type="even" r:id="rId10"/>
          <w:footerReference w:type="default" r:id="rId11"/>
          <w:headerReference w:type="first" r:id="rId12"/>
          <w:footerReference w:type="first" r:id="rId13"/>
          <w:pgSz w:w="11907" w:h="16840"/>
          <w:pgMar w:top="1080" w:right="1440" w:bottom="1080" w:left="1440" w:header="720" w:footer="720" w:gutter="0"/>
          <w:pgNumType w:start="1"/>
          <w:cols w:space="720"/>
        </w:sectPr>
      </w:pPr>
    </w:p>
    <w:p w14:paraId="688AA7E8" w14:textId="77777777" w:rsidR="004F6F4A" w:rsidRDefault="00507580">
      <w:pPr>
        <w:widowControl w:val="0"/>
        <w:pBdr>
          <w:top w:val="nil"/>
          <w:left w:val="nil"/>
          <w:bottom w:val="nil"/>
          <w:right w:val="nil"/>
          <w:between w:val="nil"/>
        </w:pBdr>
        <w:rPr>
          <w:rFonts w:ascii="Montserrat" w:eastAsia="Montserrat" w:hAnsi="Montserrat" w:cs="Montserrat"/>
          <w:b/>
          <w:color w:val="000000"/>
          <w:sz w:val="20"/>
          <w:szCs w:val="20"/>
        </w:rPr>
      </w:pPr>
      <w:r>
        <w:rPr>
          <w:rFonts w:ascii="Montserrat" w:eastAsia="Montserrat" w:hAnsi="Montserrat" w:cs="Montserrat"/>
          <w:b/>
          <w:color w:val="000000"/>
          <w:sz w:val="20"/>
          <w:szCs w:val="20"/>
        </w:rPr>
        <w:lastRenderedPageBreak/>
        <w:t>Contents</w:t>
      </w:r>
    </w:p>
    <w:sdt>
      <w:sdtPr>
        <w:id w:val="-838232359"/>
        <w:docPartObj>
          <w:docPartGallery w:val="Table of Contents"/>
          <w:docPartUnique/>
        </w:docPartObj>
      </w:sdtPr>
      <w:sdtEndPr/>
      <w:sdtContent>
        <w:p w14:paraId="2A586140" w14:textId="77777777" w:rsidR="004F6F4A" w:rsidRDefault="00507580">
          <w:pPr>
            <w:widowControl w:val="0"/>
            <w:tabs>
              <w:tab w:val="right" w:pos="12000"/>
            </w:tabs>
            <w:spacing w:before="60" w:after="0"/>
            <w:rPr>
              <w:rFonts w:ascii="Montserrat" w:eastAsia="Montserrat" w:hAnsi="Montserrat" w:cs="Montserrat"/>
              <w:color w:val="000000"/>
            </w:rPr>
          </w:pPr>
          <w:r>
            <w:fldChar w:fldCharType="begin"/>
          </w:r>
          <w:r>
            <w:instrText xml:space="preserve"> TOC \h \u \z \t "Heading 1,1,Heading 2,2,Heading 3,3,Heading 4,4,Heading 5,5,Heading 6,6,"</w:instrText>
          </w:r>
          <w:r>
            <w:fldChar w:fldCharType="separate"/>
          </w:r>
          <w:hyperlink w:anchor="_heading=h.6gu1jczdsgj2">
            <w:r>
              <w:rPr>
                <w:rFonts w:ascii="Montserrat" w:eastAsia="Montserrat" w:hAnsi="Montserrat" w:cs="Montserrat"/>
                <w:color w:val="000000"/>
              </w:rPr>
              <w:t>1 Aims</w:t>
            </w:r>
          </w:hyperlink>
          <w:hyperlink w:anchor="_heading=h.6gu1jczdsgj2">
            <w:r>
              <w:rPr>
                <w:rFonts w:ascii="Montserrat" w:eastAsia="Montserrat" w:hAnsi="Montserrat" w:cs="Montserrat"/>
                <w:b/>
                <w:color w:val="000000"/>
              </w:rPr>
              <w:tab/>
            </w:r>
          </w:hyperlink>
          <w:r>
            <w:fldChar w:fldCharType="begin"/>
          </w:r>
          <w:r>
            <w:instrText xml:space="preserve"> PAGEREF _heading=h.6gu1jczdsgj2 \h </w:instrText>
          </w:r>
          <w:r>
            <w:fldChar w:fldCharType="separate"/>
          </w:r>
          <w:r>
            <w:rPr>
              <w:rFonts w:ascii="Montserrat" w:eastAsia="Montserrat" w:hAnsi="Montserrat" w:cs="Montserrat"/>
              <w:color w:val="000000"/>
            </w:rPr>
            <w:t>3</w:t>
          </w:r>
          <w:r>
            <w:fldChar w:fldCharType="end"/>
          </w:r>
        </w:p>
        <w:p w14:paraId="1B97924B" w14:textId="77777777" w:rsidR="004F6F4A" w:rsidRDefault="00507580">
          <w:pPr>
            <w:widowControl w:val="0"/>
            <w:tabs>
              <w:tab w:val="right" w:pos="12000"/>
            </w:tabs>
            <w:spacing w:before="60" w:after="0"/>
            <w:rPr>
              <w:rFonts w:ascii="Montserrat" w:eastAsia="Montserrat" w:hAnsi="Montserrat" w:cs="Montserrat"/>
              <w:b/>
              <w:color w:val="000000"/>
            </w:rPr>
          </w:pPr>
          <w:hyperlink w:anchor="_heading=h.30j0zll">
            <w:r>
              <w:rPr>
                <w:rFonts w:ascii="Montserrat" w:eastAsia="Montserrat" w:hAnsi="Montserrat" w:cs="Montserrat"/>
                <w:color w:val="000000"/>
                <w:sz w:val="20"/>
                <w:szCs w:val="20"/>
              </w:rPr>
              <w:t>2 Definitions and interpretation</w:t>
            </w:r>
            <w:r>
              <w:rPr>
                <w:rFonts w:ascii="Montserrat" w:eastAsia="Montserrat" w:hAnsi="Montserrat" w:cs="Montserrat"/>
                <w:color w:val="000000"/>
                <w:sz w:val="20"/>
                <w:szCs w:val="20"/>
              </w:rPr>
              <w:tab/>
              <w:t>3</w:t>
            </w:r>
          </w:hyperlink>
        </w:p>
        <w:p w14:paraId="20D40A02" w14:textId="77777777" w:rsidR="004F6F4A" w:rsidRDefault="00507580">
          <w:pPr>
            <w:widowControl w:val="0"/>
            <w:tabs>
              <w:tab w:val="right" w:pos="12000"/>
            </w:tabs>
            <w:spacing w:before="60" w:after="0"/>
            <w:rPr>
              <w:rFonts w:ascii="Montserrat" w:eastAsia="Montserrat" w:hAnsi="Montserrat" w:cs="Montserrat"/>
              <w:b/>
              <w:color w:val="000000"/>
            </w:rPr>
          </w:pPr>
          <w:hyperlink w:anchor="_heading=h.2et92p0">
            <w:r>
              <w:rPr>
                <w:rFonts w:ascii="Montserrat" w:eastAsia="Montserrat" w:hAnsi="Montserrat" w:cs="Montserrat"/>
                <w:color w:val="000000"/>
                <w:sz w:val="20"/>
                <w:szCs w:val="20"/>
              </w:rPr>
              <w:t>3 Scope and application for Parents</w:t>
            </w:r>
            <w:r>
              <w:rPr>
                <w:rFonts w:ascii="Montserrat" w:eastAsia="Montserrat" w:hAnsi="Montserrat" w:cs="Montserrat"/>
                <w:color w:val="000000"/>
                <w:sz w:val="20"/>
                <w:szCs w:val="20"/>
              </w:rPr>
              <w:tab/>
              <w:t>4</w:t>
            </w:r>
          </w:hyperlink>
        </w:p>
        <w:p w14:paraId="0190C280" w14:textId="77777777" w:rsidR="004F6F4A" w:rsidRDefault="00507580">
          <w:pPr>
            <w:widowControl w:val="0"/>
            <w:tabs>
              <w:tab w:val="right" w:pos="12000"/>
            </w:tabs>
            <w:spacing w:before="60" w:after="0"/>
            <w:rPr>
              <w:rFonts w:ascii="Montserrat" w:eastAsia="Montserrat" w:hAnsi="Montserrat" w:cs="Montserrat"/>
              <w:b/>
              <w:color w:val="000000"/>
            </w:rPr>
          </w:pPr>
          <w:hyperlink w:anchor="_heading=h.tyjcwt">
            <w:r>
              <w:rPr>
                <w:rFonts w:ascii="Montserrat" w:eastAsia="Montserrat" w:hAnsi="Montserrat" w:cs="Montserrat"/>
                <w:color w:val="000000"/>
                <w:sz w:val="20"/>
                <w:szCs w:val="20"/>
              </w:rPr>
              <w:t>4 Time scales</w:t>
            </w:r>
            <w:r>
              <w:rPr>
                <w:rFonts w:ascii="Montserrat" w:eastAsia="Montserrat" w:hAnsi="Montserrat" w:cs="Montserrat"/>
                <w:color w:val="000000"/>
                <w:sz w:val="20"/>
                <w:szCs w:val="20"/>
              </w:rPr>
              <w:tab/>
              <w:t>4</w:t>
            </w:r>
          </w:hyperlink>
        </w:p>
        <w:p w14:paraId="29825ED3" w14:textId="77777777" w:rsidR="004F6F4A" w:rsidRDefault="00507580">
          <w:pPr>
            <w:widowControl w:val="0"/>
            <w:tabs>
              <w:tab w:val="right" w:pos="12000"/>
            </w:tabs>
            <w:spacing w:before="60" w:after="0"/>
            <w:rPr>
              <w:rFonts w:ascii="Montserrat" w:eastAsia="Montserrat" w:hAnsi="Montserrat" w:cs="Montserrat"/>
              <w:b/>
              <w:color w:val="000000"/>
            </w:rPr>
          </w:pPr>
          <w:hyperlink w:anchor="_heading=h.3dy6vkm">
            <w:r>
              <w:rPr>
                <w:rFonts w:ascii="Montserrat" w:eastAsia="Montserrat" w:hAnsi="Montserrat" w:cs="Montserrat"/>
                <w:color w:val="000000"/>
                <w:sz w:val="20"/>
                <w:szCs w:val="20"/>
              </w:rPr>
              <w:t>5 Regulatory framework</w:t>
            </w:r>
            <w:r>
              <w:rPr>
                <w:rFonts w:ascii="Montserrat" w:eastAsia="Montserrat" w:hAnsi="Montserrat" w:cs="Montserrat"/>
                <w:color w:val="000000"/>
                <w:sz w:val="20"/>
                <w:szCs w:val="20"/>
              </w:rPr>
              <w:tab/>
              <w:t>5</w:t>
            </w:r>
          </w:hyperlink>
        </w:p>
        <w:p w14:paraId="097C9295" w14:textId="77777777" w:rsidR="004F6F4A" w:rsidRDefault="00507580">
          <w:pPr>
            <w:widowControl w:val="0"/>
            <w:tabs>
              <w:tab w:val="right" w:pos="12000"/>
            </w:tabs>
            <w:spacing w:before="60" w:after="0"/>
            <w:rPr>
              <w:rFonts w:ascii="Montserrat" w:eastAsia="Montserrat" w:hAnsi="Montserrat" w:cs="Montserrat"/>
              <w:b/>
              <w:color w:val="000000"/>
            </w:rPr>
          </w:pPr>
          <w:hyperlink w:anchor="_heading=h.1t3h5sf">
            <w:r>
              <w:rPr>
                <w:rFonts w:ascii="Montserrat" w:eastAsia="Montserrat" w:hAnsi="Montserrat" w:cs="Montserrat"/>
                <w:color w:val="000000"/>
                <w:sz w:val="20"/>
                <w:szCs w:val="20"/>
              </w:rPr>
              <w:t>6 Responsibility statement and allocation of tasks</w:t>
            </w:r>
            <w:r>
              <w:rPr>
                <w:rFonts w:ascii="Montserrat" w:eastAsia="Montserrat" w:hAnsi="Montserrat" w:cs="Montserrat"/>
                <w:color w:val="000000"/>
                <w:sz w:val="20"/>
                <w:szCs w:val="20"/>
              </w:rPr>
              <w:tab/>
              <w:t>5</w:t>
            </w:r>
          </w:hyperlink>
        </w:p>
        <w:p w14:paraId="0B101983" w14:textId="77777777" w:rsidR="004F6F4A" w:rsidRDefault="00507580">
          <w:pPr>
            <w:widowControl w:val="0"/>
            <w:tabs>
              <w:tab w:val="right" w:pos="12000"/>
            </w:tabs>
            <w:spacing w:before="60" w:after="0"/>
            <w:rPr>
              <w:rFonts w:ascii="Montserrat" w:eastAsia="Montserrat" w:hAnsi="Montserrat" w:cs="Montserrat"/>
              <w:b/>
              <w:color w:val="000000"/>
            </w:rPr>
          </w:pPr>
          <w:hyperlink w:anchor="_heading=h.4d34og8">
            <w:r>
              <w:rPr>
                <w:rFonts w:ascii="Montserrat" w:eastAsia="Montserrat" w:hAnsi="Montserrat" w:cs="Montserrat"/>
                <w:color w:val="000000"/>
                <w:sz w:val="20"/>
                <w:szCs w:val="20"/>
              </w:rPr>
              <w:t>7</w:t>
            </w:r>
            <w:r>
              <w:rPr>
                <w:rFonts w:ascii="Montserrat" w:eastAsia="Montserrat" w:hAnsi="Montserrat" w:cs="Montserrat"/>
                <w:color w:val="000000"/>
                <w:sz w:val="20"/>
                <w:szCs w:val="20"/>
              </w:rPr>
              <w:t xml:space="preserve"> Publication and availability</w:t>
            </w:r>
            <w:r>
              <w:rPr>
                <w:rFonts w:ascii="Montserrat" w:eastAsia="Montserrat" w:hAnsi="Montserrat" w:cs="Montserrat"/>
                <w:color w:val="000000"/>
                <w:sz w:val="20"/>
                <w:szCs w:val="20"/>
              </w:rPr>
              <w:tab/>
              <w:t>6</w:t>
            </w:r>
          </w:hyperlink>
        </w:p>
        <w:p w14:paraId="03AF7B57" w14:textId="77777777" w:rsidR="004F6F4A" w:rsidRDefault="00507580">
          <w:pPr>
            <w:widowControl w:val="0"/>
            <w:tabs>
              <w:tab w:val="right" w:pos="12000"/>
            </w:tabs>
            <w:spacing w:before="60" w:after="0"/>
            <w:rPr>
              <w:rFonts w:ascii="Montserrat" w:eastAsia="Montserrat" w:hAnsi="Montserrat" w:cs="Montserrat"/>
              <w:b/>
              <w:color w:val="000000"/>
            </w:rPr>
          </w:pPr>
          <w:hyperlink w:anchor="_heading=h.2s8eyo1">
            <w:r>
              <w:rPr>
                <w:rFonts w:ascii="Montserrat" w:eastAsia="Montserrat" w:hAnsi="Montserrat" w:cs="Montserrat"/>
                <w:color w:val="000000"/>
                <w:sz w:val="20"/>
                <w:szCs w:val="20"/>
              </w:rPr>
              <w:t>8 Management of complaints</w:t>
            </w:r>
            <w:r>
              <w:rPr>
                <w:rFonts w:ascii="Montserrat" w:eastAsia="Montserrat" w:hAnsi="Montserrat" w:cs="Montserrat"/>
                <w:color w:val="000000"/>
                <w:sz w:val="20"/>
                <w:szCs w:val="20"/>
              </w:rPr>
              <w:tab/>
              <w:t>6</w:t>
            </w:r>
          </w:hyperlink>
        </w:p>
        <w:p w14:paraId="7E1B7209" w14:textId="77777777" w:rsidR="004F6F4A" w:rsidRDefault="00507580">
          <w:pPr>
            <w:widowControl w:val="0"/>
            <w:tabs>
              <w:tab w:val="right" w:pos="12000"/>
            </w:tabs>
            <w:spacing w:before="60" w:after="0"/>
            <w:rPr>
              <w:rFonts w:ascii="Montserrat" w:eastAsia="Montserrat" w:hAnsi="Montserrat" w:cs="Montserrat"/>
              <w:b/>
              <w:color w:val="000000"/>
            </w:rPr>
          </w:pPr>
          <w:hyperlink w:anchor="_heading=h.17dp8vu">
            <w:r>
              <w:rPr>
                <w:rFonts w:ascii="Montserrat" w:eastAsia="Montserrat" w:hAnsi="Montserrat" w:cs="Montserrat"/>
                <w:color w:val="000000"/>
                <w:sz w:val="20"/>
                <w:szCs w:val="20"/>
              </w:rPr>
              <w:t>9 Expected standards of behaviour by those making complaints</w:t>
            </w:r>
            <w:r>
              <w:rPr>
                <w:rFonts w:ascii="Montserrat" w:eastAsia="Montserrat" w:hAnsi="Montserrat" w:cs="Montserrat"/>
                <w:color w:val="000000"/>
                <w:sz w:val="20"/>
                <w:szCs w:val="20"/>
              </w:rPr>
              <w:tab/>
              <w:t>7</w:t>
            </w:r>
          </w:hyperlink>
        </w:p>
        <w:p w14:paraId="7DF2B904" w14:textId="77777777" w:rsidR="004F6F4A" w:rsidRDefault="00507580">
          <w:pPr>
            <w:widowControl w:val="0"/>
            <w:tabs>
              <w:tab w:val="right" w:pos="12000"/>
            </w:tabs>
            <w:spacing w:before="60" w:after="0"/>
            <w:rPr>
              <w:rFonts w:ascii="Montserrat" w:eastAsia="Montserrat" w:hAnsi="Montserrat" w:cs="Montserrat"/>
              <w:b/>
              <w:color w:val="000000"/>
            </w:rPr>
          </w:pPr>
          <w:hyperlink w:anchor="_heading=h.3rdcrjn">
            <w:r>
              <w:rPr>
                <w:rFonts w:ascii="Montserrat" w:eastAsia="Montserrat" w:hAnsi="Montserrat" w:cs="Montserrat"/>
                <w:color w:val="000000"/>
                <w:sz w:val="20"/>
                <w:szCs w:val="20"/>
              </w:rPr>
              <w:t>10 Compla</w:t>
            </w:r>
            <w:r>
              <w:rPr>
                <w:rFonts w:ascii="Montserrat" w:eastAsia="Montserrat" w:hAnsi="Montserrat" w:cs="Montserrat"/>
                <w:color w:val="000000"/>
                <w:sz w:val="20"/>
                <w:szCs w:val="20"/>
              </w:rPr>
              <w:t>int meetings</w:t>
            </w:r>
            <w:r>
              <w:rPr>
                <w:rFonts w:ascii="Montserrat" w:eastAsia="Montserrat" w:hAnsi="Montserrat" w:cs="Montserrat"/>
                <w:color w:val="000000"/>
                <w:sz w:val="20"/>
                <w:szCs w:val="20"/>
              </w:rPr>
              <w:tab/>
              <w:t>7</w:t>
            </w:r>
          </w:hyperlink>
        </w:p>
        <w:p w14:paraId="63B0CCB5" w14:textId="77777777" w:rsidR="004F6F4A" w:rsidRDefault="00507580">
          <w:pPr>
            <w:widowControl w:val="0"/>
            <w:tabs>
              <w:tab w:val="right" w:pos="12000"/>
            </w:tabs>
            <w:spacing w:before="60" w:after="0"/>
            <w:rPr>
              <w:rFonts w:ascii="Montserrat" w:eastAsia="Montserrat" w:hAnsi="Montserrat" w:cs="Montserrat"/>
              <w:b/>
              <w:color w:val="000000"/>
            </w:rPr>
          </w:pPr>
          <w:hyperlink w:anchor="_heading=h.26in1rg">
            <w:r>
              <w:rPr>
                <w:rFonts w:ascii="Montserrat" w:eastAsia="Montserrat" w:hAnsi="Montserrat" w:cs="Montserrat"/>
                <w:color w:val="000000"/>
                <w:sz w:val="20"/>
                <w:szCs w:val="20"/>
              </w:rPr>
              <w:t>11 Record keeping and confidentiality</w:t>
            </w:r>
            <w:r>
              <w:rPr>
                <w:rFonts w:ascii="Montserrat" w:eastAsia="Montserrat" w:hAnsi="Montserrat" w:cs="Montserrat"/>
                <w:color w:val="000000"/>
                <w:sz w:val="20"/>
                <w:szCs w:val="20"/>
              </w:rPr>
              <w:tab/>
              <w:t>7</w:t>
            </w:r>
          </w:hyperlink>
        </w:p>
        <w:p w14:paraId="10AA1825" w14:textId="77777777" w:rsidR="004F6F4A" w:rsidRDefault="00507580">
          <w:pPr>
            <w:widowControl w:val="0"/>
            <w:tabs>
              <w:tab w:val="right" w:pos="12000"/>
            </w:tabs>
            <w:spacing w:before="60" w:after="0"/>
            <w:rPr>
              <w:rFonts w:ascii="Montserrat" w:eastAsia="Montserrat" w:hAnsi="Montserrat" w:cs="Montserrat"/>
              <w:b/>
              <w:color w:val="000000"/>
            </w:rPr>
          </w:pPr>
          <w:hyperlink w:anchor="_heading=h.lnxbz9">
            <w:r>
              <w:rPr>
                <w:rFonts w:ascii="Montserrat" w:eastAsia="Montserrat" w:hAnsi="Montserrat" w:cs="Montserrat"/>
                <w:color w:val="000000"/>
                <w:sz w:val="20"/>
                <w:szCs w:val="20"/>
              </w:rPr>
              <w:t xml:space="preserve">12 Complaints to the </w:t>
            </w:r>
          </w:hyperlink>
          <w:r>
            <w:rPr>
              <w:rFonts w:ascii="Montserrat" w:eastAsia="Montserrat" w:hAnsi="Montserrat" w:cs="Montserrat"/>
              <w:sz w:val="20"/>
              <w:szCs w:val="20"/>
            </w:rPr>
            <w:t>Department for Education</w:t>
          </w:r>
          <w:hyperlink w:anchor="_heading=h.lnxbz9">
            <w:r>
              <w:rPr>
                <w:rFonts w:ascii="Montserrat" w:eastAsia="Montserrat" w:hAnsi="Montserrat" w:cs="Montserrat"/>
                <w:color w:val="000000"/>
                <w:sz w:val="20"/>
                <w:szCs w:val="20"/>
              </w:rPr>
              <w:tab/>
              <w:t>8</w:t>
            </w:r>
          </w:hyperlink>
        </w:p>
        <w:p w14:paraId="686CF57E" w14:textId="77777777" w:rsidR="004F6F4A" w:rsidRDefault="00507580">
          <w:pPr>
            <w:widowControl w:val="0"/>
            <w:tabs>
              <w:tab w:val="right" w:pos="12000"/>
            </w:tabs>
            <w:spacing w:before="60" w:after="0"/>
            <w:rPr>
              <w:rFonts w:ascii="Montserrat" w:eastAsia="Montserrat" w:hAnsi="Montserrat" w:cs="Montserrat"/>
              <w:b/>
            </w:rPr>
          </w:pPr>
          <w:hyperlink w:anchor="_heading=h.35nkun2">
            <w:r>
              <w:rPr>
                <w:rFonts w:ascii="Montserrat" w:eastAsia="Montserrat" w:hAnsi="Montserrat" w:cs="Montserrat"/>
                <w:color w:val="000000"/>
                <w:sz w:val="20"/>
                <w:szCs w:val="20"/>
              </w:rPr>
              <w:t>13 Training</w:t>
            </w:r>
            <w:r>
              <w:rPr>
                <w:rFonts w:ascii="Montserrat" w:eastAsia="Montserrat" w:hAnsi="Montserrat" w:cs="Montserrat"/>
                <w:color w:val="000000"/>
                <w:sz w:val="20"/>
                <w:szCs w:val="20"/>
              </w:rPr>
              <w:tab/>
              <w:t>8</w:t>
            </w:r>
          </w:hyperlink>
        </w:p>
        <w:p w14:paraId="3712C980" w14:textId="77777777" w:rsidR="004F6F4A" w:rsidRDefault="004F6F4A">
          <w:pPr>
            <w:widowControl w:val="0"/>
            <w:tabs>
              <w:tab w:val="right" w:pos="12000"/>
            </w:tabs>
            <w:spacing w:before="60" w:after="0"/>
            <w:rPr>
              <w:rFonts w:ascii="Montserrat" w:eastAsia="Montserrat" w:hAnsi="Montserrat" w:cs="Montserrat"/>
              <w:b/>
            </w:rPr>
          </w:pPr>
        </w:p>
        <w:p w14:paraId="66C90E76" w14:textId="77777777" w:rsidR="004F6F4A" w:rsidRDefault="00507580">
          <w:pPr>
            <w:widowControl w:val="0"/>
            <w:tabs>
              <w:tab w:val="right" w:pos="12000"/>
            </w:tabs>
            <w:spacing w:before="60" w:after="0"/>
            <w:rPr>
              <w:rFonts w:ascii="Montserrat" w:eastAsia="Montserrat" w:hAnsi="Montserrat" w:cs="Montserrat"/>
              <w:color w:val="000000"/>
              <w:sz w:val="20"/>
              <w:szCs w:val="20"/>
            </w:rPr>
          </w:pPr>
          <w:hyperlink w:anchor="_heading=h.44sinio">
            <w:r>
              <w:rPr>
                <w:rFonts w:ascii="Montserrat" w:eastAsia="Montserrat" w:hAnsi="Montserrat" w:cs="Montserrat"/>
                <w:color w:val="000000"/>
                <w:sz w:val="20"/>
                <w:szCs w:val="20"/>
              </w:rPr>
              <w:t>Appendix 1 Stage 1 - Informal complaint</w:t>
            </w:r>
            <w:r>
              <w:rPr>
                <w:rFonts w:ascii="Montserrat" w:eastAsia="Montserrat" w:hAnsi="Montserrat" w:cs="Montserrat"/>
                <w:color w:val="000000"/>
                <w:sz w:val="20"/>
                <w:szCs w:val="20"/>
              </w:rPr>
              <w:tab/>
              <w:t>9</w:t>
            </w:r>
          </w:hyperlink>
        </w:p>
        <w:p w14:paraId="4A3CB256" w14:textId="77777777" w:rsidR="004F6F4A" w:rsidRDefault="00507580">
          <w:pPr>
            <w:widowControl w:val="0"/>
            <w:tabs>
              <w:tab w:val="right" w:pos="12000"/>
            </w:tabs>
            <w:spacing w:before="60" w:after="0"/>
            <w:rPr>
              <w:rFonts w:ascii="Montserrat" w:eastAsia="Montserrat" w:hAnsi="Montserrat" w:cs="Montserrat"/>
              <w:color w:val="000000"/>
              <w:sz w:val="20"/>
              <w:szCs w:val="20"/>
            </w:rPr>
          </w:pPr>
          <w:hyperlink w:anchor="_heading=h.2jxsxqh">
            <w:r>
              <w:rPr>
                <w:rFonts w:ascii="Montserrat" w:eastAsia="Montserrat" w:hAnsi="Montserrat" w:cs="Montserrat"/>
                <w:color w:val="000000"/>
                <w:sz w:val="20"/>
                <w:szCs w:val="20"/>
              </w:rPr>
              <w:t>Appendix 2 Stage 2 - Formal complaint</w:t>
            </w:r>
            <w:r>
              <w:rPr>
                <w:rFonts w:ascii="Montserrat" w:eastAsia="Montserrat" w:hAnsi="Montserrat" w:cs="Montserrat"/>
                <w:color w:val="000000"/>
                <w:sz w:val="20"/>
                <w:szCs w:val="20"/>
              </w:rPr>
              <w:tab/>
              <w:t>11</w:t>
            </w:r>
          </w:hyperlink>
        </w:p>
        <w:p w14:paraId="1592758C" w14:textId="77777777" w:rsidR="004F6F4A" w:rsidRDefault="00507580">
          <w:pPr>
            <w:widowControl w:val="0"/>
            <w:tabs>
              <w:tab w:val="right" w:pos="12000"/>
            </w:tabs>
            <w:spacing w:before="60" w:after="0"/>
            <w:rPr>
              <w:rFonts w:ascii="Montserrat" w:eastAsia="Montserrat" w:hAnsi="Montserrat" w:cs="Montserrat"/>
              <w:color w:val="000000"/>
              <w:sz w:val="20"/>
              <w:szCs w:val="20"/>
            </w:rPr>
          </w:pPr>
          <w:hyperlink w:anchor="_heading=h.z337ya">
            <w:r>
              <w:rPr>
                <w:rFonts w:ascii="Montserrat" w:eastAsia="Montserrat" w:hAnsi="Montserrat" w:cs="Montserrat"/>
                <w:color w:val="000000"/>
                <w:sz w:val="20"/>
                <w:szCs w:val="20"/>
              </w:rPr>
              <w:t>Appendix 3 Stage 3 - Complaint Panel Hearing</w:t>
            </w:r>
            <w:r>
              <w:rPr>
                <w:rFonts w:ascii="Montserrat" w:eastAsia="Montserrat" w:hAnsi="Montserrat" w:cs="Montserrat"/>
                <w:color w:val="000000"/>
                <w:sz w:val="20"/>
                <w:szCs w:val="20"/>
              </w:rPr>
              <w:tab/>
              <w:t>13</w:t>
            </w:r>
          </w:hyperlink>
        </w:p>
        <w:p w14:paraId="2EB42958" w14:textId="77777777" w:rsidR="004F6F4A" w:rsidRDefault="00507580">
          <w:pPr>
            <w:widowControl w:val="0"/>
            <w:tabs>
              <w:tab w:val="right" w:pos="12000"/>
            </w:tabs>
            <w:spacing w:before="60" w:after="0"/>
            <w:rPr>
              <w:rFonts w:ascii="Montserrat" w:eastAsia="Montserrat" w:hAnsi="Montserrat" w:cs="Montserrat"/>
              <w:color w:val="000000"/>
              <w:sz w:val="20"/>
              <w:szCs w:val="20"/>
            </w:rPr>
          </w:pPr>
          <w:hyperlink w:anchor="_heading=h.4i7ojhp">
            <w:r>
              <w:rPr>
                <w:rFonts w:ascii="Montserrat" w:eastAsia="Montserrat" w:hAnsi="Montserrat" w:cs="Montserrat"/>
                <w:color w:val="000000"/>
                <w:sz w:val="20"/>
                <w:szCs w:val="20"/>
              </w:rPr>
              <w:t>Appendix 4 Complaints procedure for persons other than Parents</w:t>
            </w:r>
            <w:r>
              <w:rPr>
                <w:rFonts w:ascii="Montserrat" w:eastAsia="Montserrat" w:hAnsi="Montserrat" w:cs="Montserrat"/>
                <w:color w:val="000000"/>
                <w:sz w:val="20"/>
                <w:szCs w:val="20"/>
              </w:rPr>
              <w:tab/>
              <w:t>16</w:t>
            </w:r>
          </w:hyperlink>
        </w:p>
        <w:p w14:paraId="50A2D242" w14:textId="77777777" w:rsidR="004F6F4A" w:rsidRDefault="00507580">
          <w:pPr>
            <w:widowControl w:val="0"/>
            <w:tabs>
              <w:tab w:val="right" w:pos="12000"/>
            </w:tabs>
            <w:spacing w:before="60" w:after="0"/>
            <w:rPr>
              <w:rFonts w:ascii="Montserrat" w:eastAsia="Montserrat" w:hAnsi="Montserrat" w:cs="Montserrat"/>
              <w:color w:val="000000"/>
              <w:sz w:val="20"/>
              <w:szCs w:val="20"/>
            </w:rPr>
          </w:pPr>
          <w:hyperlink w:anchor="_heading=h.2xcytpi">
            <w:r>
              <w:rPr>
                <w:rFonts w:ascii="Montserrat" w:eastAsia="Montserrat" w:hAnsi="Montserrat" w:cs="Montserrat"/>
                <w:color w:val="000000"/>
                <w:sz w:val="20"/>
                <w:szCs w:val="20"/>
              </w:rPr>
              <w:t xml:space="preserve">Appendix 5 Serial and </w:t>
            </w:r>
            <w:r>
              <w:rPr>
                <w:rFonts w:ascii="Montserrat" w:eastAsia="Montserrat" w:hAnsi="Montserrat" w:cs="Montserrat"/>
                <w:color w:val="000000"/>
                <w:sz w:val="20"/>
                <w:szCs w:val="20"/>
              </w:rPr>
              <w:t>persistent complaints</w:t>
            </w:r>
            <w:r>
              <w:rPr>
                <w:rFonts w:ascii="Montserrat" w:eastAsia="Montserrat" w:hAnsi="Montserrat" w:cs="Montserrat"/>
                <w:color w:val="000000"/>
                <w:sz w:val="20"/>
                <w:szCs w:val="20"/>
              </w:rPr>
              <w:tab/>
              <w:t>18</w:t>
            </w:r>
          </w:hyperlink>
        </w:p>
        <w:p w14:paraId="11691E26" w14:textId="77777777" w:rsidR="004F6F4A" w:rsidRDefault="00507580">
          <w:pPr>
            <w:widowControl w:val="0"/>
            <w:tabs>
              <w:tab w:val="right" w:pos="12000"/>
            </w:tabs>
            <w:spacing w:before="60" w:after="0"/>
            <w:rPr>
              <w:rFonts w:ascii="Montserrat" w:eastAsia="Montserrat" w:hAnsi="Montserrat" w:cs="Montserrat"/>
              <w:color w:val="000000"/>
              <w:sz w:val="20"/>
              <w:szCs w:val="20"/>
            </w:rPr>
          </w:pPr>
          <w:hyperlink w:anchor="_heading=h.3whwml4">
            <w:r>
              <w:rPr>
                <w:rFonts w:ascii="Montserrat" w:eastAsia="Montserrat" w:hAnsi="Montserrat" w:cs="Montserrat"/>
                <w:color w:val="000000"/>
                <w:sz w:val="20"/>
                <w:szCs w:val="20"/>
              </w:rPr>
              <w:t>Appendix 6 Complaint campaigns</w:t>
            </w:r>
            <w:r>
              <w:rPr>
                <w:rFonts w:ascii="Montserrat" w:eastAsia="Montserrat" w:hAnsi="Montserrat" w:cs="Montserrat"/>
                <w:color w:val="000000"/>
                <w:sz w:val="20"/>
                <w:szCs w:val="20"/>
              </w:rPr>
              <w:tab/>
              <w:t>20</w:t>
            </w:r>
          </w:hyperlink>
        </w:p>
        <w:p w14:paraId="08B64810" w14:textId="77777777" w:rsidR="004F6F4A" w:rsidRDefault="00507580">
          <w:pPr>
            <w:widowControl w:val="0"/>
            <w:tabs>
              <w:tab w:val="right" w:pos="12000"/>
            </w:tabs>
            <w:spacing w:before="60" w:after="0"/>
            <w:rPr>
              <w:rFonts w:ascii="Montserrat" w:eastAsia="Montserrat" w:hAnsi="Montserrat" w:cs="Montserrat"/>
              <w:color w:val="000000"/>
              <w:sz w:val="20"/>
              <w:szCs w:val="20"/>
            </w:rPr>
          </w:pPr>
          <w:hyperlink w:anchor="_heading=h.2bn6wsx">
            <w:r>
              <w:rPr>
                <w:rFonts w:ascii="Montserrat" w:eastAsia="Montserrat" w:hAnsi="Montserrat" w:cs="Montserrat"/>
                <w:color w:val="000000"/>
                <w:sz w:val="20"/>
                <w:szCs w:val="20"/>
              </w:rPr>
              <w:t>Appendix 7 Complaint form</w:t>
            </w:r>
            <w:r>
              <w:rPr>
                <w:rFonts w:ascii="Montserrat" w:eastAsia="Montserrat" w:hAnsi="Montserrat" w:cs="Montserrat"/>
                <w:color w:val="000000"/>
                <w:sz w:val="20"/>
                <w:szCs w:val="20"/>
              </w:rPr>
              <w:tab/>
              <w:t>21</w:t>
            </w:r>
          </w:hyperlink>
        </w:p>
        <w:p w14:paraId="53F74063" w14:textId="77777777" w:rsidR="004F6F4A" w:rsidRDefault="00507580">
          <w:pPr>
            <w:widowControl w:val="0"/>
            <w:tabs>
              <w:tab w:val="right" w:pos="12000"/>
            </w:tabs>
            <w:spacing w:before="60" w:after="0"/>
            <w:rPr>
              <w:rFonts w:ascii="Montserrat" w:eastAsia="Montserrat" w:hAnsi="Montserrat" w:cs="Montserrat"/>
              <w:color w:val="000000"/>
              <w:sz w:val="20"/>
              <w:szCs w:val="20"/>
            </w:rPr>
          </w:pPr>
          <w:hyperlink w:anchor="_heading=h.qsh70q">
            <w:r>
              <w:rPr>
                <w:rFonts w:ascii="Montserrat" w:eastAsia="Montserrat" w:hAnsi="Montserrat" w:cs="Montserrat"/>
                <w:color w:val="000000"/>
                <w:sz w:val="20"/>
                <w:szCs w:val="20"/>
              </w:rPr>
              <w:t>Appendix 8 Roles and responsibilities</w:t>
            </w:r>
            <w:r>
              <w:rPr>
                <w:rFonts w:ascii="Montserrat" w:eastAsia="Montserrat" w:hAnsi="Montserrat" w:cs="Montserrat"/>
                <w:color w:val="000000"/>
                <w:sz w:val="20"/>
                <w:szCs w:val="20"/>
              </w:rPr>
              <w:tab/>
              <w:t>22</w:t>
            </w:r>
          </w:hyperlink>
          <w:r>
            <w:fldChar w:fldCharType="end"/>
          </w:r>
        </w:p>
      </w:sdtContent>
    </w:sdt>
    <w:p w14:paraId="4F6E071B" w14:textId="77777777" w:rsidR="004F6F4A" w:rsidRDefault="004F6F4A">
      <w:pPr>
        <w:widowControl w:val="0"/>
        <w:pBdr>
          <w:top w:val="nil"/>
          <w:left w:val="nil"/>
          <w:bottom w:val="nil"/>
          <w:right w:val="nil"/>
          <w:between w:val="nil"/>
        </w:pBdr>
        <w:spacing w:after="120"/>
        <w:rPr>
          <w:rFonts w:ascii="Montserrat" w:eastAsia="Montserrat" w:hAnsi="Montserrat" w:cs="Montserrat"/>
          <w:b/>
          <w:color w:val="000000"/>
          <w:sz w:val="20"/>
          <w:szCs w:val="20"/>
        </w:rPr>
        <w:sectPr w:rsidR="004F6F4A">
          <w:headerReference w:type="even" r:id="rId14"/>
          <w:headerReference w:type="default" r:id="rId15"/>
          <w:footerReference w:type="default" r:id="rId16"/>
          <w:pgSz w:w="11907" w:h="16840"/>
          <w:pgMar w:top="1080" w:right="1440" w:bottom="1080" w:left="1440" w:header="720" w:footer="720" w:gutter="0"/>
          <w:cols w:space="720"/>
        </w:sectPr>
      </w:pPr>
    </w:p>
    <w:p w14:paraId="4B137B49" w14:textId="77777777" w:rsidR="004F6F4A" w:rsidRDefault="00507580">
      <w:pPr>
        <w:pStyle w:val="Heading1"/>
        <w:numPr>
          <w:ilvl w:val="0"/>
          <w:numId w:val="1"/>
        </w:numPr>
        <w:rPr>
          <w:rFonts w:ascii="Montserrat" w:eastAsia="Montserrat" w:hAnsi="Montserrat" w:cs="Montserrat"/>
          <w:sz w:val="16"/>
          <w:szCs w:val="16"/>
        </w:rPr>
      </w:pPr>
      <w:bookmarkStart w:id="2" w:name="_heading=h.6gu1jczdsgj2" w:colFirst="0" w:colLast="0"/>
      <w:bookmarkEnd w:id="2"/>
      <w:r>
        <w:rPr>
          <w:rFonts w:ascii="Montserrat" w:eastAsia="Montserrat" w:hAnsi="Montserrat" w:cs="Montserrat"/>
          <w:sz w:val="20"/>
          <w:szCs w:val="20"/>
        </w:rPr>
        <w:lastRenderedPageBreak/>
        <w:t>Aims</w:t>
      </w:r>
    </w:p>
    <w:p w14:paraId="456D8F9D" w14:textId="77777777" w:rsidR="004F6F4A" w:rsidRDefault="00507580">
      <w:pPr>
        <w:numPr>
          <w:ilvl w:val="1"/>
          <w:numId w:val="1"/>
        </w:numPr>
        <w:pBdr>
          <w:top w:val="nil"/>
          <w:left w:val="nil"/>
          <w:bottom w:val="nil"/>
          <w:right w:val="nil"/>
          <w:between w:val="nil"/>
        </w:pBdr>
      </w:pPr>
      <w:r>
        <w:rPr>
          <w:rFonts w:ascii="Montserrat" w:eastAsia="Montserrat" w:hAnsi="Montserrat" w:cs="Montserrat"/>
          <w:color w:val="000000"/>
          <w:sz w:val="20"/>
          <w:szCs w:val="20"/>
        </w:rPr>
        <w:t>This is the Complaints Policy of</w:t>
      </w:r>
      <w:r>
        <w:rPr>
          <w:rFonts w:ascii="Montserrat" w:eastAsia="Montserrat" w:hAnsi="Montserrat" w:cs="Montserrat"/>
          <w:sz w:val="20"/>
          <w:szCs w:val="20"/>
        </w:rPr>
        <w:t xml:space="preserve"> Stoke Park Primary School </w:t>
      </w:r>
      <w:r>
        <w:rPr>
          <w:rFonts w:ascii="Montserrat" w:eastAsia="Montserrat" w:hAnsi="Montserrat" w:cs="Montserrat"/>
          <w:color w:val="000000"/>
          <w:sz w:val="20"/>
          <w:szCs w:val="20"/>
        </w:rPr>
        <w:t>(</w:t>
      </w:r>
      <w:r>
        <w:rPr>
          <w:rFonts w:ascii="Montserrat" w:eastAsia="Montserrat" w:hAnsi="Montserrat" w:cs="Montserrat"/>
          <w:b/>
          <w:color w:val="000000"/>
          <w:sz w:val="20"/>
          <w:szCs w:val="20"/>
        </w:rPr>
        <w:t>Academy</w:t>
      </w:r>
      <w:r>
        <w:rPr>
          <w:rFonts w:ascii="Montserrat" w:eastAsia="Montserrat" w:hAnsi="Montserrat" w:cs="Montserrat"/>
          <w:color w:val="000000"/>
          <w:sz w:val="20"/>
          <w:szCs w:val="20"/>
        </w:rPr>
        <w:t>).</w:t>
      </w:r>
    </w:p>
    <w:p w14:paraId="172B49B0" w14:textId="77777777" w:rsidR="004F6F4A" w:rsidRDefault="00507580">
      <w:pPr>
        <w:numPr>
          <w:ilvl w:val="1"/>
          <w:numId w:val="1"/>
        </w:numPr>
        <w:pBdr>
          <w:top w:val="nil"/>
          <w:left w:val="nil"/>
          <w:bottom w:val="nil"/>
          <w:right w:val="nil"/>
          <w:between w:val="nil"/>
        </w:pBdr>
      </w:pPr>
      <w:r>
        <w:rPr>
          <w:rFonts w:ascii="Montserrat" w:eastAsia="Montserrat" w:hAnsi="Montserrat" w:cs="Montserrat"/>
          <w:color w:val="000000"/>
          <w:sz w:val="20"/>
          <w:szCs w:val="20"/>
        </w:rPr>
        <w:t>The aims of this policy and related procedures are to provide a framework for the resolution of complaints which:</w:t>
      </w:r>
    </w:p>
    <w:p w14:paraId="72B69BA2" w14:textId="77777777" w:rsidR="004F6F4A" w:rsidRDefault="00507580">
      <w:pPr>
        <w:numPr>
          <w:ilvl w:val="2"/>
          <w:numId w:val="1"/>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allows for their resolution informally and sets out the Academy Trust's formal procedures where this is not achievable;</w:t>
      </w:r>
    </w:p>
    <w:p w14:paraId="627D869E" w14:textId="77777777" w:rsidR="004F6F4A" w:rsidRDefault="00507580">
      <w:pPr>
        <w:numPr>
          <w:ilvl w:val="2"/>
          <w:numId w:val="1"/>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is easily accessible a</w:t>
      </w:r>
      <w:r>
        <w:rPr>
          <w:rFonts w:ascii="Montserrat" w:eastAsia="Montserrat" w:hAnsi="Montserrat" w:cs="Montserrat"/>
          <w:color w:val="000000"/>
          <w:sz w:val="20"/>
          <w:szCs w:val="20"/>
        </w:rPr>
        <w:t>nd publicised, simple to understand and use and impartial and non-adversarial;</w:t>
      </w:r>
    </w:p>
    <w:p w14:paraId="04A2437A" w14:textId="77777777" w:rsidR="004F6F4A" w:rsidRDefault="00507580">
      <w:pPr>
        <w:numPr>
          <w:ilvl w:val="2"/>
          <w:numId w:val="1"/>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enables a full, fair and transparent investigation;</w:t>
      </w:r>
    </w:p>
    <w:p w14:paraId="60035E42" w14:textId="77777777" w:rsidR="004F6F4A" w:rsidRDefault="00507580">
      <w:pPr>
        <w:numPr>
          <w:ilvl w:val="2"/>
          <w:numId w:val="1"/>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respects people's desire for confidentiality;</w:t>
      </w:r>
    </w:p>
    <w:p w14:paraId="7C43F9FE" w14:textId="77777777" w:rsidR="004F6F4A" w:rsidRDefault="00507580">
      <w:pPr>
        <w:numPr>
          <w:ilvl w:val="2"/>
          <w:numId w:val="1"/>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addresses all the points at issue and provides an effective response and approp</w:t>
      </w:r>
      <w:r>
        <w:rPr>
          <w:rFonts w:ascii="Montserrat" w:eastAsia="Montserrat" w:hAnsi="Montserrat" w:cs="Montserrat"/>
          <w:color w:val="000000"/>
          <w:sz w:val="20"/>
          <w:szCs w:val="20"/>
        </w:rPr>
        <w:t>riate redress, where necessary;</w:t>
      </w:r>
    </w:p>
    <w:p w14:paraId="56DA7451" w14:textId="77777777" w:rsidR="004F6F4A" w:rsidRDefault="00507580">
      <w:pPr>
        <w:numPr>
          <w:ilvl w:val="2"/>
          <w:numId w:val="1"/>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 xml:space="preserve">provides information to the </w:t>
      </w:r>
      <w:r>
        <w:rPr>
          <w:rFonts w:ascii="Montserrat" w:eastAsia="Montserrat" w:hAnsi="Montserrat" w:cs="Montserrat"/>
          <w:sz w:val="20"/>
          <w:szCs w:val="20"/>
        </w:rPr>
        <w:t xml:space="preserve">Academy’s senior leadership / management team </w:t>
      </w:r>
      <w:r>
        <w:rPr>
          <w:rFonts w:ascii="Montserrat" w:eastAsia="Montserrat" w:hAnsi="Montserrat" w:cs="Montserrat"/>
          <w:color w:val="000000"/>
          <w:sz w:val="20"/>
          <w:szCs w:val="20"/>
        </w:rPr>
        <w:t>so that services can be improved;</w:t>
      </w:r>
    </w:p>
    <w:p w14:paraId="15AD28C3" w14:textId="77777777" w:rsidR="004F6F4A" w:rsidRDefault="00507580">
      <w:pPr>
        <w:numPr>
          <w:ilvl w:val="2"/>
          <w:numId w:val="1"/>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helps promote a whole school culture of safety, equality and protection.</w:t>
      </w:r>
    </w:p>
    <w:p w14:paraId="2F017272" w14:textId="77777777" w:rsidR="004F6F4A" w:rsidRDefault="00507580">
      <w:pPr>
        <w:pStyle w:val="Heading1"/>
        <w:numPr>
          <w:ilvl w:val="0"/>
          <w:numId w:val="1"/>
        </w:numPr>
        <w:rPr>
          <w:rFonts w:ascii="Montserrat" w:eastAsia="Montserrat" w:hAnsi="Montserrat" w:cs="Montserrat"/>
        </w:rPr>
      </w:pPr>
      <w:bookmarkStart w:id="3" w:name="_heading=h.30j0zll" w:colFirst="0" w:colLast="0"/>
      <w:bookmarkEnd w:id="3"/>
      <w:r>
        <w:rPr>
          <w:rFonts w:ascii="Montserrat" w:eastAsia="Montserrat" w:hAnsi="Montserrat" w:cs="Montserrat"/>
        </w:rPr>
        <w:t>Definitions and interpretation</w:t>
      </w:r>
    </w:p>
    <w:p w14:paraId="65903C54" w14:textId="77777777" w:rsidR="004F6F4A" w:rsidRDefault="00507580">
      <w:pPr>
        <w:numPr>
          <w:ilvl w:val="1"/>
          <w:numId w:val="1"/>
        </w:numPr>
        <w:pBdr>
          <w:top w:val="nil"/>
          <w:left w:val="nil"/>
          <w:bottom w:val="nil"/>
          <w:right w:val="nil"/>
          <w:between w:val="nil"/>
        </w:pBdr>
      </w:pPr>
      <w:r>
        <w:rPr>
          <w:rFonts w:ascii="Montserrat" w:eastAsia="Montserrat" w:hAnsi="Montserrat" w:cs="Montserrat"/>
          <w:color w:val="000000"/>
          <w:sz w:val="20"/>
          <w:szCs w:val="20"/>
        </w:rPr>
        <w:t>Where the following words or phrases are used in this policy:</w:t>
      </w:r>
    </w:p>
    <w:p w14:paraId="69675634" w14:textId="77777777" w:rsidR="004F6F4A" w:rsidRDefault="00507580">
      <w:pPr>
        <w:numPr>
          <w:ilvl w:val="2"/>
          <w:numId w:val="1"/>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sz w:val="20"/>
          <w:szCs w:val="20"/>
        </w:rPr>
        <w:t xml:space="preserve">references to the </w:t>
      </w:r>
      <w:proofErr w:type="gramStart"/>
      <w:r>
        <w:rPr>
          <w:rFonts w:ascii="Montserrat" w:eastAsia="Montserrat" w:hAnsi="Montserrat" w:cs="Montserrat"/>
          <w:b/>
          <w:sz w:val="20"/>
          <w:szCs w:val="20"/>
        </w:rPr>
        <w:t xml:space="preserve">Trust </w:t>
      </w:r>
      <w:r>
        <w:rPr>
          <w:rFonts w:ascii="Montserrat" w:eastAsia="Montserrat" w:hAnsi="Montserrat" w:cs="Montserrat"/>
          <w:sz w:val="20"/>
          <w:szCs w:val="20"/>
        </w:rPr>
        <w:t xml:space="preserve"> are</w:t>
      </w:r>
      <w:proofErr w:type="gramEnd"/>
      <w:r>
        <w:rPr>
          <w:rFonts w:ascii="Montserrat" w:eastAsia="Montserrat" w:hAnsi="Montserrat" w:cs="Montserrat"/>
          <w:sz w:val="20"/>
          <w:szCs w:val="20"/>
        </w:rPr>
        <w:t xml:space="preserve"> references to Cathedral Schools Trust, the multi academy trust responsible for the Academy;</w:t>
      </w:r>
    </w:p>
    <w:p w14:paraId="3C62F41D" w14:textId="77777777" w:rsidR="004F6F4A" w:rsidRDefault="00507580">
      <w:pPr>
        <w:numPr>
          <w:ilvl w:val="2"/>
          <w:numId w:val="1"/>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 xml:space="preserve">references to </w:t>
      </w:r>
      <w:r>
        <w:rPr>
          <w:rFonts w:ascii="Montserrat" w:eastAsia="Montserrat" w:hAnsi="Montserrat" w:cs="Montserrat"/>
          <w:b/>
          <w:sz w:val="20"/>
          <w:szCs w:val="20"/>
        </w:rPr>
        <w:t>school days</w:t>
      </w:r>
      <w:r>
        <w:rPr>
          <w:rFonts w:ascii="Montserrat" w:eastAsia="Montserrat" w:hAnsi="Montserrat" w:cs="Montserrat"/>
          <w:color w:val="000000"/>
          <w:sz w:val="20"/>
          <w:szCs w:val="20"/>
        </w:rPr>
        <w:t xml:space="preserve"> mean Monday to Friday, when the Academy is open to pupils du</w:t>
      </w:r>
      <w:r>
        <w:rPr>
          <w:rFonts w:ascii="Montserrat" w:eastAsia="Montserrat" w:hAnsi="Montserrat" w:cs="Montserrat"/>
          <w:sz w:val="20"/>
          <w:szCs w:val="20"/>
        </w:rPr>
        <w:t>ring term time.  The dates of terms are published on the Academy’s websit</w:t>
      </w:r>
      <w:r>
        <w:rPr>
          <w:rFonts w:ascii="Montserrat" w:eastAsia="Montserrat" w:hAnsi="Montserrat" w:cs="Montserrat"/>
          <w:sz w:val="20"/>
          <w:szCs w:val="20"/>
        </w:rPr>
        <w:t xml:space="preserve">e;  </w:t>
      </w:r>
    </w:p>
    <w:p w14:paraId="3B3BD39A" w14:textId="77777777" w:rsidR="004F6F4A" w:rsidRDefault="00507580">
      <w:pPr>
        <w:numPr>
          <w:ilvl w:val="2"/>
          <w:numId w:val="1"/>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 xml:space="preserve">references to </w:t>
      </w:r>
      <w:r>
        <w:rPr>
          <w:rFonts w:ascii="Montserrat" w:eastAsia="Montserrat" w:hAnsi="Montserrat" w:cs="Montserrat"/>
          <w:b/>
          <w:color w:val="000000"/>
          <w:sz w:val="20"/>
          <w:szCs w:val="20"/>
        </w:rPr>
        <w:t>Parent</w:t>
      </w:r>
      <w:r>
        <w:rPr>
          <w:rFonts w:ascii="Montserrat" w:eastAsia="Montserrat" w:hAnsi="Montserrat" w:cs="Montserrat"/>
          <w:color w:val="000000"/>
          <w:sz w:val="20"/>
          <w:szCs w:val="20"/>
        </w:rPr>
        <w:t xml:space="preserve"> or </w:t>
      </w:r>
      <w:r>
        <w:rPr>
          <w:rFonts w:ascii="Montserrat" w:eastAsia="Montserrat" w:hAnsi="Montserrat" w:cs="Montserrat"/>
          <w:b/>
          <w:color w:val="000000"/>
          <w:sz w:val="20"/>
          <w:szCs w:val="20"/>
        </w:rPr>
        <w:t>Parents</w:t>
      </w:r>
      <w:r>
        <w:rPr>
          <w:rFonts w:ascii="Montserrat" w:eastAsia="Montserrat" w:hAnsi="Montserrat" w:cs="Montserrat"/>
          <w:color w:val="000000"/>
          <w:sz w:val="20"/>
          <w:szCs w:val="20"/>
        </w:rPr>
        <w:t xml:space="preserve"> means the natural or adoptive parents of the pupil (irrespective of whether they are or have ever been married, with whom the pupil lives, or whether they have contact with the pupil) as well as any person who is not th</w:t>
      </w:r>
      <w:r>
        <w:rPr>
          <w:rFonts w:ascii="Montserrat" w:eastAsia="Montserrat" w:hAnsi="Montserrat" w:cs="Montserrat"/>
          <w:color w:val="000000"/>
          <w:sz w:val="20"/>
          <w:szCs w:val="20"/>
        </w:rPr>
        <w:t>e natural or adoptive parent of the pupil, but who has care of, or parental responsibility for, the pupil (</w:t>
      </w:r>
      <w:proofErr w:type="gramStart"/>
      <w:r>
        <w:rPr>
          <w:rFonts w:ascii="Montserrat" w:eastAsia="Montserrat" w:hAnsi="Montserrat" w:cs="Montserrat"/>
          <w:color w:val="000000"/>
          <w:sz w:val="20"/>
          <w:szCs w:val="20"/>
        </w:rPr>
        <w:t>e.g.</w:t>
      </w:r>
      <w:proofErr w:type="gramEnd"/>
      <w:r>
        <w:rPr>
          <w:rFonts w:ascii="Montserrat" w:eastAsia="Montserrat" w:hAnsi="Montserrat" w:cs="Montserrat"/>
          <w:color w:val="000000"/>
          <w:sz w:val="20"/>
          <w:szCs w:val="20"/>
        </w:rPr>
        <w:t xml:space="preserve"> foster carer / legal guardian).</w:t>
      </w:r>
    </w:p>
    <w:p w14:paraId="01319756" w14:textId="77777777" w:rsidR="004F6F4A" w:rsidRDefault="00507580">
      <w:pPr>
        <w:numPr>
          <w:ilvl w:val="2"/>
          <w:numId w:val="1"/>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 xml:space="preserve">references to </w:t>
      </w:r>
      <w:r>
        <w:rPr>
          <w:rFonts w:ascii="Montserrat" w:eastAsia="Montserrat" w:hAnsi="Montserrat" w:cs="Montserrat"/>
          <w:b/>
          <w:color w:val="000000"/>
          <w:sz w:val="20"/>
          <w:szCs w:val="20"/>
        </w:rPr>
        <w:t>Complainants</w:t>
      </w:r>
      <w:r>
        <w:rPr>
          <w:rFonts w:ascii="Montserrat" w:eastAsia="Montserrat" w:hAnsi="Montserrat" w:cs="Montserrat"/>
          <w:color w:val="000000"/>
          <w:sz w:val="20"/>
          <w:szCs w:val="20"/>
        </w:rPr>
        <w:t xml:space="preserve"> means any third party other than Parents.  The complaints procedures for Complainants</w:t>
      </w:r>
      <w:r>
        <w:rPr>
          <w:rFonts w:ascii="Montserrat" w:eastAsia="Montserrat" w:hAnsi="Montserrat" w:cs="Montserrat"/>
          <w:color w:val="000000"/>
          <w:sz w:val="20"/>
          <w:szCs w:val="20"/>
        </w:rPr>
        <w:t xml:space="preserve"> </w:t>
      </w:r>
      <w:proofErr w:type="gramStart"/>
      <w:r>
        <w:rPr>
          <w:rFonts w:ascii="Montserrat" w:eastAsia="Montserrat" w:hAnsi="Montserrat" w:cs="Montserrat"/>
          <w:color w:val="000000"/>
          <w:sz w:val="20"/>
          <w:szCs w:val="20"/>
        </w:rPr>
        <w:t>is</w:t>
      </w:r>
      <w:proofErr w:type="gramEnd"/>
      <w:r>
        <w:rPr>
          <w:rFonts w:ascii="Montserrat" w:eastAsia="Montserrat" w:hAnsi="Montserrat" w:cs="Montserrat"/>
          <w:color w:val="000000"/>
          <w:sz w:val="20"/>
          <w:szCs w:val="20"/>
        </w:rPr>
        <w:t xml:space="preserve"> dealt with under this policy at </w:t>
      </w:r>
      <w:r>
        <w:rPr>
          <w:rFonts w:ascii="Montserrat" w:eastAsia="Montserrat" w:hAnsi="Montserrat" w:cs="Montserrat"/>
          <w:b/>
          <w:color w:val="000000"/>
          <w:sz w:val="20"/>
          <w:szCs w:val="20"/>
        </w:rPr>
        <w:t>Appendix 4</w:t>
      </w:r>
      <w:r>
        <w:rPr>
          <w:rFonts w:ascii="Montserrat" w:eastAsia="Montserrat" w:hAnsi="Montserrat" w:cs="Montserrat"/>
          <w:color w:val="000000"/>
          <w:sz w:val="20"/>
          <w:szCs w:val="20"/>
        </w:rPr>
        <w:t xml:space="preserve">. </w:t>
      </w:r>
    </w:p>
    <w:p w14:paraId="6687704B" w14:textId="77777777" w:rsidR="004F6F4A" w:rsidRDefault="00507580">
      <w:pPr>
        <w:numPr>
          <w:ilvl w:val="2"/>
          <w:numId w:val="1"/>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 xml:space="preserve">references to </w:t>
      </w:r>
      <w:r>
        <w:rPr>
          <w:rFonts w:ascii="Montserrat" w:eastAsia="Montserrat" w:hAnsi="Montserrat" w:cs="Montserrat"/>
          <w:b/>
          <w:color w:val="000000"/>
          <w:sz w:val="20"/>
          <w:szCs w:val="20"/>
        </w:rPr>
        <w:t>complainants</w:t>
      </w:r>
      <w:r>
        <w:rPr>
          <w:rFonts w:ascii="Montserrat" w:eastAsia="Montserrat" w:hAnsi="Montserrat" w:cs="Montserrat"/>
          <w:color w:val="000000"/>
          <w:sz w:val="20"/>
          <w:szCs w:val="20"/>
        </w:rPr>
        <w:t xml:space="preserve"> (with a small "c") refers to both Parent or Parents (as defined at </w:t>
      </w:r>
      <w:r>
        <w:rPr>
          <w:rFonts w:ascii="Montserrat" w:eastAsia="Montserrat" w:hAnsi="Montserrat" w:cs="Montserrat"/>
          <w:b/>
          <w:color w:val="000000"/>
          <w:sz w:val="20"/>
          <w:szCs w:val="20"/>
        </w:rPr>
        <w:t>paragraph 2.1.</w:t>
      </w:r>
      <w:r>
        <w:rPr>
          <w:rFonts w:ascii="Montserrat" w:eastAsia="Montserrat" w:hAnsi="Montserrat" w:cs="Montserrat"/>
          <w:b/>
          <w:sz w:val="20"/>
          <w:szCs w:val="20"/>
        </w:rPr>
        <w:t>3</w:t>
      </w:r>
      <w:r>
        <w:rPr>
          <w:rFonts w:ascii="Montserrat" w:eastAsia="Montserrat" w:hAnsi="Montserrat" w:cs="Montserrat"/>
          <w:color w:val="000000"/>
          <w:sz w:val="20"/>
          <w:szCs w:val="20"/>
        </w:rPr>
        <w:t xml:space="preserve">) and Complainants (as defined at </w:t>
      </w:r>
      <w:r>
        <w:rPr>
          <w:rFonts w:ascii="Montserrat" w:eastAsia="Montserrat" w:hAnsi="Montserrat" w:cs="Montserrat"/>
          <w:b/>
          <w:color w:val="000000"/>
          <w:sz w:val="20"/>
          <w:szCs w:val="20"/>
        </w:rPr>
        <w:t>paragraph 2.1.</w:t>
      </w:r>
      <w:r>
        <w:rPr>
          <w:rFonts w:ascii="Montserrat" w:eastAsia="Montserrat" w:hAnsi="Montserrat" w:cs="Montserrat"/>
          <w:b/>
          <w:sz w:val="20"/>
          <w:szCs w:val="20"/>
        </w:rPr>
        <w:t>4</w:t>
      </w:r>
      <w:r>
        <w:rPr>
          <w:rFonts w:ascii="Montserrat" w:eastAsia="Montserrat" w:hAnsi="Montserrat" w:cs="Montserrat"/>
          <w:color w:val="000000"/>
          <w:sz w:val="20"/>
          <w:szCs w:val="20"/>
        </w:rPr>
        <w:t>).</w:t>
      </w:r>
    </w:p>
    <w:p w14:paraId="74EBD3F9" w14:textId="77777777" w:rsidR="004F6F4A" w:rsidRDefault="00507580">
      <w:pPr>
        <w:numPr>
          <w:ilvl w:val="1"/>
          <w:numId w:val="1"/>
        </w:numPr>
        <w:pBdr>
          <w:top w:val="nil"/>
          <w:left w:val="nil"/>
          <w:bottom w:val="nil"/>
          <w:right w:val="nil"/>
          <w:between w:val="nil"/>
        </w:pBdr>
      </w:pPr>
      <w:r>
        <w:rPr>
          <w:rFonts w:ascii="Montserrat" w:eastAsia="Montserrat" w:hAnsi="Montserrat" w:cs="Montserrat"/>
          <w:color w:val="000000"/>
          <w:sz w:val="20"/>
          <w:szCs w:val="20"/>
        </w:rPr>
        <w:t xml:space="preserve">All parental complaints should be identified at the outset by the </w:t>
      </w:r>
      <w:r>
        <w:rPr>
          <w:rFonts w:ascii="Montserrat" w:eastAsia="Montserrat" w:hAnsi="Montserrat" w:cs="Montserrat"/>
          <w:sz w:val="20"/>
          <w:szCs w:val="20"/>
        </w:rPr>
        <w:t xml:space="preserve">Academy </w:t>
      </w:r>
      <w:r>
        <w:rPr>
          <w:rFonts w:ascii="Montserrat" w:eastAsia="Montserrat" w:hAnsi="Montserrat" w:cs="Montserrat"/>
          <w:color w:val="000000"/>
          <w:sz w:val="20"/>
          <w:szCs w:val="20"/>
        </w:rPr>
        <w:t xml:space="preserve">and dealt with in accordance with the Academy's </w:t>
      </w:r>
      <w:r>
        <w:rPr>
          <w:rFonts w:ascii="Montserrat" w:eastAsia="Montserrat" w:hAnsi="Montserrat" w:cs="Montserrat"/>
          <w:sz w:val="20"/>
          <w:szCs w:val="20"/>
        </w:rPr>
        <w:t>Complaints</w:t>
      </w:r>
      <w:r>
        <w:rPr>
          <w:rFonts w:ascii="Montserrat" w:eastAsia="Montserrat" w:hAnsi="Montserrat" w:cs="Montserrat"/>
          <w:color w:val="000000"/>
          <w:sz w:val="20"/>
          <w:szCs w:val="20"/>
        </w:rPr>
        <w:t xml:space="preserve"> Policy.</w:t>
      </w:r>
    </w:p>
    <w:p w14:paraId="162FDDE3" w14:textId="77777777" w:rsidR="004F6F4A" w:rsidRDefault="00507580">
      <w:pPr>
        <w:numPr>
          <w:ilvl w:val="1"/>
          <w:numId w:val="1"/>
        </w:numPr>
        <w:pBdr>
          <w:top w:val="nil"/>
          <w:left w:val="nil"/>
          <w:bottom w:val="nil"/>
          <w:right w:val="nil"/>
          <w:between w:val="nil"/>
        </w:pBdr>
      </w:pPr>
      <w:r>
        <w:rPr>
          <w:rFonts w:ascii="Montserrat" w:eastAsia="Montserrat" w:hAnsi="Montserrat" w:cs="Montserrat"/>
          <w:color w:val="000000"/>
          <w:sz w:val="20"/>
          <w:szCs w:val="20"/>
        </w:rPr>
        <w:t xml:space="preserve">Timescales for each stage of the </w:t>
      </w:r>
      <w:proofErr w:type="gramStart"/>
      <w:r>
        <w:rPr>
          <w:rFonts w:ascii="Montserrat" w:eastAsia="Montserrat" w:hAnsi="Montserrat" w:cs="Montserrat"/>
          <w:color w:val="000000"/>
          <w:sz w:val="20"/>
          <w:szCs w:val="20"/>
        </w:rPr>
        <w:t>complaints</w:t>
      </w:r>
      <w:proofErr w:type="gramEnd"/>
      <w:r>
        <w:rPr>
          <w:rFonts w:ascii="Montserrat" w:eastAsia="Montserrat" w:hAnsi="Montserrat" w:cs="Montserrat"/>
          <w:color w:val="000000"/>
          <w:sz w:val="20"/>
          <w:szCs w:val="20"/>
        </w:rPr>
        <w:t xml:space="preserve"> procedure are set out below in the relevant paragraphs.  It is expected</w:t>
      </w:r>
      <w:r>
        <w:rPr>
          <w:rFonts w:ascii="Montserrat" w:eastAsia="Montserrat" w:hAnsi="Montserrat" w:cs="Montserrat"/>
          <w:color w:val="000000"/>
          <w:sz w:val="20"/>
          <w:szCs w:val="20"/>
        </w:rPr>
        <w:t xml:space="preserve"> that the management of every complaint will progress in a timely manner.</w:t>
      </w:r>
    </w:p>
    <w:p w14:paraId="45600CA1" w14:textId="77777777" w:rsidR="004F6F4A" w:rsidRDefault="00507580">
      <w:pPr>
        <w:numPr>
          <w:ilvl w:val="1"/>
          <w:numId w:val="1"/>
        </w:numPr>
        <w:pBdr>
          <w:top w:val="nil"/>
          <w:left w:val="nil"/>
          <w:bottom w:val="nil"/>
          <w:right w:val="nil"/>
          <w:between w:val="nil"/>
        </w:pBdr>
      </w:pPr>
      <w:r>
        <w:rPr>
          <w:rFonts w:ascii="Montserrat" w:eastAsia="Montserrat" w:hAnsi="Montserrat" w:cs="Montserrat"/>
          <w:color w:val="000000"/>
          <w:sz w:val="20"/>
          <w:szCs w:val="20"/>
        </w:rPr>
        <w:t xml:space="preserve">The Academy aims to resolve all complaints efficiently and promptly and Parents are encouraged to bring any matter causing concern to the Academy's attention as soon as possible. </w:t>
      </w:r>
    </w:p>
    <w:p w14:paraId="10D15B0D" w14:textId="77777777" w:rsidR="004F6F4A" w:rsidRDefault="00507580">
      <w:pPr>
        <w:numPr>
          <w:ilvl w:val="1"/>
          <w:numId w:val="1"/>
        </w:numPr>
        <w:pBdr>
          <w:top w:val="nil"/>
          <w:left w:val="nil"/>
          <w:bottom w:val="nil"/>
          <w:right w:val="nil"/>
          <w:between w:val="nil"/>
        </w:pBdr>
      </w:pPr>
      <w:r>
        <w:rPr>
          <w:rFonts w:ascii="Montserrat" w:eastAsia="Montserrat" w:hAnsi="Montserrat" w:cs="Montserrat"/>
          <w:color w:val="000000"/>
          <w:sz w:val="20"/>
          <w:szCs w:val="20"/>
        </w:rPr>
        <w:lastRenderedPageBreak/>
        <w:t>Wh</w:t>
      </w:r>
      <w:r>
        <w:rPr>
          <w:rFonts w:ascii="Montserrat" w:eastAsia="Montserrat" w:hAnsi="Montserrat" w:cs="Montserrat"/>
          <w:color w:val="000000"/>
          <w:sz w:val="20"/>
          <w:szCs w:val="20"/>
        </w:rPr>
        <w:t>ere there are exceptional circumstances resulting in a delay to the timescales for a stage of the complaints procedure, the Academy will notify the Parent and inform them of the new timescales and explain the delay as soon as possible.</w:t>
      </w:r>
    </w:p>
    <w:p w14:paraId="4A9EBE0A" w14:textId="77777777" w:rsidR="004F6F4A" w:rsidRDefault="00507580">
      <w:pPr>
        <w:numPr>
          <w:ilvl w:val="1"/>
          <w:numId w:val="1"/>
        </w:numPr>
        <w:pBdr>
          <w:top w:val="nil"/>
          <w:left w:val="nil"/>
          <w:bottom w:val="nil"/>
          <w:right w:val="nil"/>
          <w:between w:val="nil"/>
        </w:pBdr>
      </w:pPr>
      <w:r>
        <w:rPr>
          <w:rFonts w:ascii="Montserrat" w:eastAsia="Montserrat" w:hAnsi="Montserrat" w:cs="Montserrat"/>
          <w:color w:val="000000"/>
          <w:sz w:val="20"/>
          <w:szCs w:val="20"/>
        </w:rPr>
        <w:t>Complaints raised sh</w:t>
      </w:r>
      <w:r>
        <w:rPr>
          <w:rFonts w:ascii="Montserrat" w:eastAsia="Montserrat" w:hAnsi="Montserrat" w:cs="Montserrat"/>
          <w:color w:val="000000"/>
          <w:sz w:val="20"/>
          <w:szCs w:val="20"/>
        </w:rPr>
        <w:t>ould be in writing unless a reasonable adjustment is requested by the Parent to amend this.</w:t>
      </w:r>
    </w:p>
    <w:p w14:paraId="46ED67F0" w14:textId="77777777" w:rsidR="004F6F4A" w:rsidRDefault="00507580">
      <w:pPr>
        <w:pStyle w:val="Heading1"/>
        <w:numPr>
          <w:ilvl w:val="0"/>
          <w:numId w:val="1"/>
        </w:numPr>
        <w:rPr>
          <w:rFonts w:ascii="Montserrat" w:eastAsia="Montserrat" w:hAnsi="Montserrat" w:cs="Montserrat"/>
        </w:rPr>
      </w:pPr>
      <w:bookmarkStart w:id="4" w:name="_heading=h.2et92p0" w:colFirst="0" w:colLast="0"/>
      <w:bookmarkEnd w:id="4"/>
      <w:r>
        <w:rPr>
          <w:rFonts w:ascii="Montserrat" w:eastAsia="Montserrat" w:hAnsi="Montserrat" w:cs="Montserrat"/>
        </w:rPr>
        <w:t>Scope and application for Parents</w:t>
      </w:r>
    </w:p>
    <w:p w14:paraId="1CB94804" w14:textId="77777777" w:rsidR="004F6F4A" w:rsidRDefault="00507580">
      <w:pPr>
        <w:numPr>
          <w:ilvl w:val="1"/>
          <w:numId w:val="1"/>
        </w:numPr>
        <w:pBdr>
          <w:top w:val="nil"/>
          <w:left w:val="nil"/>
          <w:bottom w:val="nil"/>
          <w:right w:val="nil"/>
          <w:between w:val="nil"/>
        </w:pBdr>
      </w:pPr>
      <w:r>
        <w:rPr>
          <w:rFonts w:ascii="Montserrat" w:eastAsia="Montserrat" w:hAnsi="Montserrat" w:cs="Montserrat"/>
          <w:color w:val="000000"/>
          <w:sz w:val="20"/>
          <w:szCs w:val="20"/>
        </w:rPr>
        <w:t>This policy applies to the whole A</w:t>
      </w:r>
      <w:r>
        <w:rPr>
          <w:rFonts w:ascii="Montserrat" w:eastAsia="Montserrat" w:hAnsi="Montserrat" w:cs="Montserrat"/>
          <w:color w:val="000000"/>
          <w:sz w:val="20"/>
          <w:szCs w:val="20"/>
        </w:rPr>
        <w:t xml:space="preserve">cademy </w:t>
      </w:r>
      <w:r>
        <w:rPr>
          <w:rFonts w:ascii="Montserrat" w:eastAsia="Montserrat" w:hAnsi="Montserrat" w:cs="Montserrat"/>
          <w:sz w:val="20"/>
          <w:szCs w:val="20"/>
        </w:rPr>
        <w:t xml:space="preserve">including the Nursery </w:t>
      </w:r>
    </w:p>
    <w:p w14:paraId="0B0C9587" w14:textId="77777777" w:rsidR="004F6F4A" w:rsidRDefault="00507580">
      <w:pPr>
        <w:numPr>
          <w:ilvl w:val="1"/>
          <w:numId w:val="1"/>
        </w:numPr>
        <w:pBdr>
          <w:top w:val="nil"/>
          <w:left w:val="nil"/>
          <w:bottom w:val="nil"/>
          <w:right w:val="nil"/>
          <w:between w:val="nil"/>
        </w:pBdr>
      </w:pPr>
      <w:r>
        <w:rPr>
          <w:rFonts w:ascii="Montserrat" w:eastAsia="Montserrat" w:hAnsi="Montserrat" w:cs="Montserrat"/>
          <w:color w:val="000000"/>
          <w:sz w:val="20"/>
          <w:szCs w:val="20"/>
        </w:rPr>
        <w:t xml:space="preserve">This policy applies to complaints by Parents (as defined at </w:t>
      </w:r>
      <w:r>
        <w:rPr>
          <w:rFonts w:ascii="Montserrat" w:eastAsia="Montserrat" w:hAnsi="Montserrat" w:cs="Montserrat"/>
          <w:b/>
          <w:color w:val="000000"/>
          <w:sz w:val="20"/>
          <w:szCs w:val="20"/>
        </w:rPr>
        <w:t>paragr</w:t>
      </w:r>
      <w:r>
        <w:rPr>
          <w:rFonts w:ascii="Montserrat" w:eastAsia="Montserrat" w:hAnsi="Montserrat" w:cs="Montserrat"/>
          <w:b/>
          <w:color w:val="000000"/>
          <w:sz w:val="20"/>
          <w:szCs w:val="20"/>
        </w:rPr>
        <w:t>aph 2.1.</w:t>
      </w:r>
      <w:r>
        <w:rPr>
          <w:rFonts w:ascii="Montserrat" w:eastAsia="Montserrat" w:hAnsi="Montserrat" w:cs="Montserrat"/>
          <w:b/>
          <w:sz w:val="20"/>
          <w:szCs w:val="20"/>
        </w:rPr>
        <w:t>3</w:t>
      </w:r>
      <w:r>
        <w:rPr>
          <w:rFonts w:ascii="Montserrat" w:eastAsia="Montserrat" w:hAnsi="Montserrat" w:cs="Montserrat"/>
          <w:color w:val="000000"/>
          <w:sz w:val="20"/>
          <w:szCs w:val="20"/>
        </w:rPr>
        <w:t xml:space="preserve">).  The scope and application of this policy for persons other than Parents is outlined at </w:t>
      </w:r>
      <w:r>
        <w:rPr>
          <w:rFonts w:ascii="Montserrat" w:eastAsia="Montserrat" w:hAnsi="Montserrat" w:cs="Montserrat"/>
          <w:b/>
          <w:color w:val="000000"/>
          <w:sz w:val="20"/>
          <w:szCs w:val="20"/>
        </w:rPr>
        <w:t>Appendix 4</w:t>
      </w:r>
      <w:r>
        <w:rPr>
          <w:rFonts w:ascii="Montserrat" w:eastAsia="Montserrat" w:hAnsi="Montserrat" w:cs="Montserrat"/>
          <w:color w:val="000000"/>
          <w:sz w:val="20"/>
          <w:szCs w:val="20"/>
        </w:rPr>
        <w:t>.  The Academy has separate grievance and whistleblowing policies to cover concerns that a member of staff may have.</w:t>
      </w:r>
    </w:p>
    <w:p w14:paraId="7CD107DF" w14:textId="77777777" w:rsidR="004F6F4A" w:rsidRDefault="00507580">
      <w:pPr>
        <w:numPr>
          <w:ilvl w:val="1"/>
          <w:numId w:val="1"/>
        </w:numPr>
        <w:pBdr>
          <w:top w:val="nil"/>
          <w:left w:val="nil"/>
          <w:bottom w:val="nil"/>
          <w:right w:val="nil"/>
          <w:between w:val="nil"/>
        </w:pBdr>
      </w:pPr>
      <w:r>
        <w:rPr>
          <w:rFonts w:ascii="Montserrat" w:eastAsia="Montserrat" w:hAnsi="Montserrat" w:cs="Montserrat"/>
          <w:color w:val="000000"/>
          <w:sz w:val="20"/>
          <w:szCs w:val="20"/>
        </w:rPr>
        <w:t>This policy applies to any ex</w:t>
      </w:r>
      <w:r>
        <w:rPr>
          <w:rFonts w:ascii="Montserrat" w:eastAsia="Montserrat" w:hAnsi="Montserrat" w:cs="Montserrat"/>
          <w:color w:val="000000"/>
          <w:sz w:val="20"/>
          <w:szCs w:val="20"/>
        </w:rPr>
        <w:t>pression of dissatisfaction however made about actions taken, or a lack of action, by the Academy where the Parent may seek an apology, explanation and / or action by the Academy.</w:t>
      </w:r>
    </w:p>
    <w:p w14:paraId="7A28002D" w14:textId="77777777" w:rsidR="004F6F4A" w:rsidRDefault="00507580">
      <w:pPr>
        <w:numPr>
          <w:ilvl w:val="1"/>
          <w:numId w:val="1"/>
        </w:numPr>
        <w:pBdr>
          <w:top w:val="nil"/>
          <w:left w:val="nil"/>
          <w:bottom w:val="nil"/>
          <w:right w:val="nil"/>
          <w:between w:val="nil"/>
        </w:pBdr>
      </w:pPr>
      <w:r>
        <w:rPr>
          <w:rFonts w:ascii="Montserrat" w:eastAsia="Montserrat" w:hAnsi="Montserrat" w:cs="Montserrat"/>
          <w:color w:val="000000"/>
          <w:sz w:val="20"/>
          <w:szCs w:val="20"/>
        </w:rPr>
        <w:t>This policy does not apply to matters for which there are separate statutory</w:t>
      </w:r>
      <w:r>
        <w:rPr>
          <w:rFonts w:ascii="Montserrat" w:eastAsia="Montserrat" w:hAnsi="Montserrat" w:cs="Montserrat"/>
          <w:color w:val="000000"/>
          <w:sz w:val="20"/>
          <w:szCs w:val="20"/>
        </w:rPr>
        <w:t xml:space="preserve"> procedures (</w:t>
      </w:r>
      <w:proofErr w:type="gramStart"/>
      <w:r>
        <w:rPr>
          <w:rFonts w:ascii="Montserrat" w:eastAsia="Montserrat" w:hAnsi="Montserrat" w:cs="Montserrat"/>
          <w:color w:val="000000"/>
          <w:sz w:val="20"/>
          <w:szCs w:val="20"/>
        </w:rPr>
        <w:t>e.g.</w:t>
      </w:r>
      <w:proofErr w:type="gramEnd"/>
      <w:r>
        <w:rPr>
          <w:rFonts w:ascii="Montserrat" w:eastAsia="Montserrat" w:hAnsi="Montserrat" w:cs="Montserrat"/>
          <w:color w:val="000000"/>
          <w:sz w:val="20"/>
          <w:szCs w:val="20"/>
        </w:rPr>
        <w:t xml:space="preserve"> admission appeals, exclusion revie</w:t>
      </w:r>
      <w:r>
        <w:rPr>
          <w:rFonts w:ascii="Montserrat" w:eastAsia="Montserrat" w:hAnsi="Montserrat" w:cs="Montserrat"/>
          <w:color w:val="000000"/>
          <w:sz w:val="20"/>
          <w:szCs w:val="20"/>
        </w:rPr>
        <w:t>ws, special educational needs appeals, matters likely to require a child protection investigation etc.)</w:t>
      </w:r>
    </w:p>
    <w:p w14:paraId="6B9BBC73" w14:textId="77777777" w:rsidR="004F6F4A" w:rsidRDefault="00507580">
      <w:pPr>
        <w:numPr>
          <w:ilvl w:val="1"/>
          <w:numId w:val="1"/>
        </w:numPr>
        <w:pBdr>
          <w:top w:val="nil"/>
          <w:left w:val="nil"/>
          <w:bottom w:val="nil"/>
          <w:right w:val="nil"/>
          <w:between w:val="nil"/>
        </w:pBdr>
      </w:pPr>
      <w:r>
        <w:rPr>
          <w:rFonts w:ascii="Montserrat" w:eastAsia="Montserrat" w:hAnsi="Montserrat" w:cs="Montserrat"/>
          <w:color w:val="000000"/>
          <w:sz w:val="20"/>
          <w:szCs w:val="20"/>
        </w:rPr>
        <w:t>This policy applies to complaints from each of the following:</w:t>
      </w:r>
    </w:p>
    <w:p w14:paraId="50997C97" w14:textId="77777777" w:rsidR="004F6F4A" w:rsidRDefault="00507580">
      <w:pPr>
        <w:numPr>
          <w:ilvl w:val="2"/>
          <w:numId w:val="1"/>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Parents of current pupils;</w:t>
      </w:r>
    </w:p>
    <w:p w14:paraId="2B4D8D97" w14:textId="77777777" w:rsidR="004F6F4A" w:rsidRDefault="00507580">
      <w:pPr>
        <w:numPr>
          <w:ilvl w:val="2"/>
          <w:numId w:val="1"/>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 xml:space="preserve">Parents of former </w:t>
      </w:r>
      <w:r>
        <w:rPr>
          <w:rFonts w:ascii="Montserrat" w:eastAsia="Montserrat" w:hAnsi="Montserrat" w:cs="Montserrat"/>
          <w:sz w:val="20"/>
          <w:szCs w:val="20"/>
        </w:rPr>
        <w:t>pupils</w:t>
      </w:r>
      <w:r>
        <w:rPr>
          <w:rFonts w:ascii="Montserrat" w:eastAsia="Montserrat" w:hAnsi="Montserrat" w:cs="Montserrat"/>
          <w:color w:val="000000"/>
          <w:sz w:val="20"/>
          <w:szCs w:val="20"/>
        </w:rPr>
        <w:t>, if the complaint was initially raised when the pupil was registered as a pupil at the Academy, or within three months of the pupil being removed from the register</w:t>
      </w:r>
      <w:r>
        <w:rPr>
          <w:rFonts w:ascii="Montserrat" w:eastAsia="Montserrat" w:hAnsi="Montserrat" w:cs="Montserrat"/>
          <w:sz w:val="20"/>
          <w:szCs w:val="20"/>
        </w:rPr>
        <w:t>.</w:t>
      </w:r>
    </w:p>
    <w:p w14:paraId="593DA070" w14:textId="77777777" w:rsidR="004F6F4A" w:rsidRDefault="00507580">
      <w:pPr>
        <w:numPr>
          <w:ilvl w:val="1"/>
          <w:numId w:val="1"/>
        </w:numPr>
        <w:pBdr>
          <w:top w:val="nil"/>
          <w:left w:val="nil"/>
          <w:bottom w:val="nil"/>
          <w:right w:val="nil"/>
          <w:between w:val="nil"/>
        </w:pBdr>
      </w:pPr>
      <w:r>
        <w:rPr>
          <w:rFonts w:ascii="Montserrat" w:eastAsia="Montserrat" w:hAnsi="Montserrat" w:cs="Montserrat"/>
          <w:color w:val="000000"/>
          <w:sz w:val="20"/>
          <w:szCs w:val="20"/>
        </w:rPr>
        <w:t>The Academy will not normally investiga</w:t>
      </w:r>
      <w:r>
        <w:rPr>
          <w:rFonts w:ascii="Montserrat" w:eastAsia="Montserrat" w:hAnsi="Montserrat" w:cs="Montserrat"/>
          <w:color w:val="000000"/>
          <w:sz w:val="20"/>
          <w:szCs w:val="20"/>
        </w:rPr>
        <w:t>te anonymous complaints, unless it is appropriate to do so.</w:t>
      </w:r>
    </w:p>
    <w:p w14:paraId="2C40C693" w14:textId="77777777" w:rsidR="004F6F4A" w:rsidRDefault="00507580">
      <w:pPr>
        <w:numPr>
          <w:ilvl w:val="1"/>
          <w:numId w:val="1"/>
        </w:numPr>
        <w:pBdr>
          <w:top w:val="nil"/>
          <w:left w:val="nil"/>
          <w:bottom w:val="nil"/>
          <w:right w:val="nil"/>
          <w:between w:val="nil"/>
        </w:pBdr>
      </w:pPr>
      <w:r>
        <w:rPr>
          <w:rFonts w:ascii="Montserrat" w:eastAsia="Montserrat" w:hAnsi="Montserrat" w:cs="Montserrat"/>
          <w:color w:val="000000"/>
          <w:sz w:val="20"/>
          <w:szCs w:val="20"/>
        </w:rPr>
        <w:t>Requests for financial awards, such as claims for compensation or damages are beyond the scope of the Academy's Complaints Policy.</w:t>
      </w:r>
    </w:p>
    <w:p w14:paraId="4C0EBFBB" w14:textId="77777777" w:rsidR="004F6F4A" w:rsidRDefault="00507580">
      <w:pPr>
        <w:numPr>
          <w:ilvl w:val="1"/>
          <w:numId w:val="1"/>
        </w:numPr>
        <w:pBdr>
          <w:top w:val="nil"/>
          <w:left w:val="nil"/>
          <w:bottom w:val="nil"/>
          <w:right w:val="nil"/>
          <w:between w:val="nil"/>
        </w:pBdr>
      </w:pPr>
      <w:r>
        <w:rPr>
          <w:rFonts w:ascii="Montserrat" w:eastAsia="Montserrat" w:hAnsi="Montserrat" w:cs="Montserrat"/>
          <w:color w:val="000000"/>
          <w:sz w:val="20"/>
          <w:szCs w:val="20"/>
        </w:rPr>
        <w:t>All Parents should be aware that, regardless of the nature of a c</w:t>
      </w:r>
      <w:r>
        <w:rPr>
          <w:rFonts w:ascii="Montserrat" w:eastAsia="Montserrat" w:hAnsi="Montserrat" w:cs="Montserrat"/>
          <w:color w:val="000000"/>
          <w:sz w:val="20"/>
          <w:szCs w:val="20"/>
        </w:rPr>
        <w:t>omplaint and whether or not it is upheld, Parents are not entitled to details of any related sanctions imposed on staff, or pupils, or measures in respect of Parents, for data protection and confidentiality reasons.</w:t>
      </w:r>
    </w:p>
    <w:p w14:paraId="6CDE49F7" w14:textId="77777777" w:rsidR="004F6F4A" w:rsidRDefault="00507580">
      <w:pPr>
        <w:numPr>
          <w:ilvl w:val="1"/>
          <w:numId w:val="1"/>
        </w:numPr>
        <w:pBdr>
          <w:top w:val="nil"/>
          <w:left w:val="nil"/>
          <w:bottom w:val="nil"/>
          <w:right w:val="nil"/>
          <w:between w:val="nil"/>
        </w:pBdr>
      </w:pPr>
      <w:r>
        <w:rPr>
          <w:rFonts w:ascii="Montserrat" w:eastAsia="Montserrat" w:hAnsi="Montserrat" w:cs="Montserrat"/>
          <w:color w:val="000000"/>
          <w:sz w:val="20"/>
          <w:szCs w:val="20"/>
        </w:rPr>
        <w:t>There may be occasions when it is necess</w:t>
      </w:r>
      <w:r>
        <w:rPr>
          <w:rFonts w:ascii="Montserrat" w:eastAsia="Montserrat" w:hAnsi="Montserrat" w:cs="Montserrat"/>
          <w:color w:val="000000"/>
          <w:sz w:val="20"/>
          <w:szCs w:val="20"/>
        </w:rPr>
        <w:t>ary to deviate from this complaints procedure if this is reasonable and justified, subject to the Academy continuing to meet the statutory requirements under Part 7 of the Education (Independent School Standards) Regulations 2014.  Parents will be notified</w:t>
      </w:r>
      <w:r>
        <w:rPr>
          <w:rFonts w:ascii="Montserrat" w:eastAsia="Montserrat" w:hAnsi="Montserrat" w:cs="Montserrat"/>
          <w:color w:val="000000"/>
          <w:sz w:val="20"/>
          <w:szCs w:val="20"/>
        </w:rPr>
        <w:t xml:space="preserve"> of any changes.</w:t>
      </w:r>
    </w:p>
    <w:p w14:paraId="26C86B30" w14:textId="77777777" w:rsidR="004F6F4A" w:rsidRDefault="00507580">
      <w:pPr>
        <w:pStyle w:val="Heading1"/>
        <w:numPr>
          <w:ilvl w:val="0"/>
          <w:numId w:val="1"/>
        </w:numPr>
        <w:rPr>
          <w:rFonts w:ascii="Montserrat" w:eastAsia="Montserrat" w:hAnsi="Montserrat" w:cs="Montserrat"/>
        </w:rPr>
      </w:pPr>
      <w:bookmarkStart w:id="5" w:name="_heading=h.tyjcwt" w:colFirst="0" w:colLast="0"/>
      <w:bookmarkEnd w:id="5"/>
      <w:r>
        <w:rPr>
          <w:rFonts w:ascii="Montserrat" w:eastAsia="Montserrat" w:hAnsi="Montserrat" w:cs="Montserrat"/>
        </w:rPr>
        <w:t>Timescales</w:t>
      </w:r>
    </w:p>
    <w:p w14:paraId="71C4DDFC" w14:textId="77777777" w:rsidR="004F6F4A" w:rsidRDefault="00507580">
      <w:pPr>
        <w:numPr>
          <w:ilvl w:val="1"/>
          <w:numId w:val="1"/>
        </w:numPr>
        <w:pBdr>
          <w:top w:val="nil"/>
          <w:left w:val="nil"/>
          <w:bottom w:val="nil"/>
          <w:right w:val="nil"/>
          <w:between w:val="nil"/>
        </w:pBdr>
      </w:pPr>
      <w:r>
        <w:rPr>
          <w:rFonts w:ascii="Montserrat" w:eastAsia="Montserrat" w:hAnsi="Montserrat" w:cs="Montserrat"/>
          <w:color w:val="000000"/>
          <w:sz w:val="20"/>
          <w:szCs w:val="20"/>
        </w:rPr>
        <w:t xml:space="preserve">Whenever possible, in the interests of a prompt resolution of issues, a complaint should be raised within three months of the incident or, where a series of associated incidents have occurred, within three months of the last of </w:t>
      </w:r>
      <w:r>
        <w:rPr>
          <w:rFonts w:ascii="Montserrat" w:eastAsia="Montserrat" w:hAnsi="Montserrat" w:cs="Montserrat"/>
          <w:color w:val="000000"/>
          <w:sz w:val="20"/>
          <w:szCs w:val="20"/>
        </w:rPr>
        <w:t>these incidents.  We will, however, consider complaints made outside of this timeframe where exceptional circumstances apply.  A complaint raised outside this timeframe should therefore confirm the reasons for the delay in raising it.</w:t>
      </w:r>
    </w:p>
    <w:p w14:paraId="28850CAD" w14:textId="77777777" w:rsidR="004F6F4A" w:rsidRDefault="00507580">
      <w:pPr>
        <w:numPr>
          <w:ilvl w:val="1"/>
          <w:numId w:val="1"/>
        </w:numPr>
        <w:pBdr>
          <w:top w:val="nil"/>
          <w:left w:val="nil"/>
          <w:bottom w:val="nil"/>
          <w:right w:val="nil"/>
          <w:between w:val="nil"/>
        </w:pBdr>
      </w:pPr>
      <w:r>
        <w:rPr>
          <w:rFonts w:ascii="Montserrat" w:eastAsia="Montserrat" w:hAnsi="Montserrat" w:cs="Montserrat"/>
          <w:color w:val="000000"/>
          <w:sz w:val="20"/>
          <w:szCs w:val="20"/>
        </w:rPr>
        <w:lastRenderedPageBreak/>
        <w:t>Timescales for each s</w:t>
      </w:r>
      <w:r>
        <w:rPr>
          <w:rFonts w:ascii="Montserrat" w:eastAsia="Montserrat" w:hAnsi="Montserrat" w:cs="Montserrat"/>
          <w:color w:val="000000"/>
          <w:sz w:val="20"/>
          <w:szCs w:val="20"/>
        </w:rPr>
        <w:t>tage of the Academy's complaints procedure are set out below.  It is expected that the management of every complaint will progress in a timely manner.  Where there are exceptional circumstances resulting in a delay to the timescales for a stage of the comp</w:t>
      </w:r>
      <w:r>
        <w:rPr>
          <w:rFonts w:ascii="Montserrat" w:eastAsia="Montserrat" w:hAnsi="Montserrat" w:cs="Montserrat"/>
          <w:color w:val="000000"/>
          <w:sz w:val="20"/>
          <w:szCs w:val="20"/>
        </w:rPr>
        <w:t>laints procedure (such as other bodies investigating aspects of the complaint), the Academy will notify the Parent and inform them of the new timescales as soon as possible.</w:t>
      </w:r>
    </w:p>
    <w:p w14:paraId="134413B4" w14:textId="77777777" w:rsidR="004F6F4A" w:rsidRDefault="00507580">
      <w:pPr>
        <w:numPr>
          <w:ilvl w:val="1"/>
          <w:numId w:val="1"/>
        </w:numPr>
        <w:pBdr>
          <w:top w:val="nil"/>
          <w:left w:val="nil"/>
          <w:bottom w:val="nil"/>
          <w:right w:val="nil"/>
          <w:between w:val="nil"/>
        </w:pBdr>
      </w:pPr>
      <w:r>
        <w:rPr>
          <w:rFonts w:ascii="Montserrat" w:eastAsia="Montserrat" w:hAnsi="Montserrat" w:cs="Montserrat"/>
          <w:color w:val="000000"/>
          <w:sz w:val="20"/>
          <w:szCs w:val="20"/>
        </w:rPr>
        <w:t>Complaints which are raised</w:t>
      </w:r>
      <w:r>
        <w:rPr>
          <w:rFonts w:ascii="Montserrat" w:eastAsia="Montserrat" w:hAnsi="Montserrat" w:cs="Montserrat"/>
          <w:sz w:val="20"/>
          <w:szCs w:val="20"/>
        </w:rPr>
        <w:t xml:space="preserve"> in the school holidays</w:t>
      </w:r>
      <w:r>
        <w:rPr>
          <w:rFonts w:ascii="Montserrat" w:eastAsia="Montserrat" w:hAnsi="Montserrat" w:cs="Montserrat"/>
          <w:color w:val="000000"/>
          <w:sz w:val="20"/>
          <w:szCs w:val="20"/>
        </w:rPr>
        <w:t xml:space="preserve"> will usually be deemed to have </w:t>
      </w:r>
      <w:r>
        <w:rPr>
          <w:rFonts w:ascii="Montserrat" w:eastAsia="Montserrat" w:hAnsi="Montserrat" w:cs="Montserrat"/>
          <w:color w:val="000000"/>
          <w:sz w:val="20"/>
          <w:szCs w:val="20"/>
        </w:rPr>
        <w:t xml:space="preserve">been received on the first </w:t>
      </w:r>
      <w:r>
        <w:rPr>
          <w:rFonts w:ascii="Montserrat" w:eastAsia="Montserrat" w:hAnsi="Montserrat" w:cs="Montserrat"/>
          <w:sz w:val="20"/>
          <w:szCs w:val="20"/>
        </w:rPr>
        <w:t>school</w:t>
      </w:r>
      <w:r>
        <w:rPr>
          <w:rFonts w:ascii="Montserrat" w:eastAsia="Montserrat" w:hAnsi="Montserrat" w:cs="Montserrat"/>
          <w:color w:val="000000"/>
          <w:sz w:val="20"/>
          <w:szCs w:val="20"/>
        </w:rPr>
        <w:t xml:space="preserve"> day after receipt.</w:t>
      </w:r>
    </w:p>
    <w:p w14:paraId="35B4A57A" w14:textId="77777777" w:rsidR="004F6F4A" w:rsidRDefault="00507580">
      <w:pPr>
        <w:numPr>
          <w:ilvl w:val="1"/>
          <w:numId w:val="1"/>
        </w:numPr>
        <w:pBdr>
          <w:top w:val="nil"/>
          <w:left w:val="nil"/>
          <w:bottom w:val="nil"/>
          <w:right w:val="nil"/>
          <w:between w:val="nil"/>
        </w:pBdr>
      </w:pPr>
      <w:r>
        <w:rPr>
          <w:rFonts w:ascii="Montserrat" w:eastAsia="Montserrat" w:hAnsi="Montserrat" w:cs="Montserrat"/>
          <w:color w:val="000000"/>
          <w:sz w:val="20"/>
          <w:szCs w:val="20"/>
        </w:rPr>
        <w:t>If a Parent commences legal action against the Academy Trust in relation to their complaint, the Chief Executive Officer or Chair of Trustees will consider whether or not to suspend the complaints proced</w:t>
      </w:r>
      <w:r>
        <w:rPr>
          <w:rFonts w:ascii="Montserrat" w:eastAsia="Montserrat" w:hAnsi="Montserrat" w:cs="Montserrat"/>
          <w:color w:val="000000"/>
          <w:sz w:val="20"/>
          <w:szCs w:val="20"/>
        </w:rPr>
        <w:t>ure until those proceedings have been concluded.</w:t>
      </w:r>
    </w:p>
    <w:p w14:paraId="6E3CFEED" w14:textId="77777777" w:rsidR="004F6F4A" w:rsidRDefault="00507580">
      <w:pPr>
        <w:pStyle w:val="Heading1"/>
        <w:numPr>
          <w:ilvl w:val="0"/>
          <w:numId w:val="1"/>
        </w:numPr>
        <w:rPr>
          <w:rFonts w:ascii="Montserrat" w:eastAsia="Montserrat" w:hAnsi="Montserrat" w:cs="Montserrat"/>
        </w:rPr>
      </w:pPr>
      <w:bookmarkStart w:id="6" w:name="_heading=h.3dy6vkm" w:colFirst="0" w:colLast="0"/>
      <w:bookmarkEnd w:id="6"/>
      <w:r>
        <w:rPr>
          <w:rFonts w:ascii="Montserrat" w:eastAsia="Montserrat" w:hAnsi="Montserrat" w:cs="Montserrat"/>
        </w:rPr>
        <w:t xml:space="preserve">Regulatory framework </w:t>
      </w:r>
    </w:p>
    <w:p w14:paraId="350CC07C" w14:textId="77777777" w:rsidR="004F6F4A" w:rsidRDefault="00507580">
      <w:pPr>
        <w:numPr>
          <w:ilvl w:val="1"/>
          <w:numId w:val="1"/>
        </w:numPr>
        <w:pBdr>
          <w:top w:val="nil"/>
          <w:left w:val="nil"/>
          <w:bottom w:val="nil"/>
          <w:right w:val="nil"/>
          <w:between w:val="nil"/>
        </w:pBdr>
      </w:pPr>
      <w:r>
        <w:rPr>
          <w:rFonts w:ascii="Montserrat" w:eastAsia="Montserrat" w:hAnsi="Montserrat" w:cs="Montserrat"/>
          <w:color w:val="000000"/>
          <w:sz w:val="20"/>
          <w:szCs w:val="20"/>
        </w:rPr>
        <w:t xml:space="preserve">This policy has been prepared to meet the Academy's responsibilities under: </w:t>
      </w:r>
    </w:p>
    <w:p w14:paraId="45412E96" w14:textId="77777777" w:rsidR="004F6F4A" w:rsidRDefault="00507580">
      <w:pPr>
        <w:numPr>
          <w:ilvl w:val="2"/>
          <w:numId w:val="1"/>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 xml:space="preserve">Education (Independent School Standards) Regulations 2014; </w:t>
      </w:r>
    </w:p>
    <w:p w14:paraId="70A50CA7" w14:textId="77777777" w:rsidR="004F6F4A" w:rsidRDefault="00507580">
      <w:pPr>
        <w:numPr>
          <w:ilvl w:val="2"/>
          <w:numId w:val="1"/>
        </w:numPr>
        <w:rPr>
          <w:rFonts w:ascii="Montserrat" w:eastAsia="Montserrat" w:hAnsi="Montserrat" w:cs="Montserrat"/>
          <w:sz w:val="20"/>
          <w:szCs w:val="20"/>
        </w:rPr>
      </w:pPr>
      <w:hyperlink r:id="rId17">
        <w:r>
          <w:rPr>
            <w:rFonts w:ascii="Montserrat" w:eastAsia="Montserrat" w:hAnsi="Montserrat" w:cs="Montserrat"/>
            <w:color w:val="0000FF"/>
            <w:sz w:val="20"/>
            <w:szCs w:val="20"/>
          </w:rPr>
          <w:t>Statutory framework for the Early Years Foundation Stage</w:t>
        </w:r>
      </w:hyperlink>
      <w:r>
        <w:rPr>
          <w:rFonts w:ascii="Montserrat" w:eastAsia="Montserrat" w:hAnsi="Montserrat" w:cs="Montserrat"/>
          <w:color w:val="E31B23"/>
          <w:sz w:val="20"/>
          <w:szCs w:val="20"/>
        </w:rPr>
        <w:t xml:space="preserve"> </w:t>
      </w:r>
      <w:r>
        <w:rPr>
          <w:rFonts w:ascii="Montserrat" w:eastAsia="Montserrat" w:hAnsi="Montserrat" w:cs="Montserrat"/>
          <w:sz w:val="20"/>
          <w:szCs w:val="20"/>
        </w:rPr>
        <w:t>(DfE, September 2025)</w:t>
      </w:r>
    </w:p>
    <w:p w14:paraId="06E34C8C" w14:textId="77777777" w:rsidR="004F6F4A" w:rsidRDefault="00507580">
      <w:pPr>
        <w:numPr>
          <w:ilvl w:val="2"/>
          <w:numId w:val="1"/>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Education and Skills Act 2008;</w:t>
      </w:r>
    </w:p>
    <w:p w14:paraId="58FC3D4C" w14:textId="77777777" w:rsidR="004F6F4A" w:rsidRDefault="00507580">
      <w:pPr>
        <w:numPr>
          <w:ilvl w:val="2"/>
          <w:numId w:val="1"/>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Children Act 1989;</w:t>
      </w:r>
    </w:p>
    <w:p w14:paraId="5FC86D6A" w14:textId="77777777" w:rsidR="004F6F4A" w:rsidRDefault="00507580">
      <w:pPr>
        <w:numPr>
          <w:ilvl w:val="2"/>
          <w:numId w:val="1"/>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Childcare Act 2006;</w:t>
      </w:r>
    </w:p>
    <w:p w14:paraId="271A6F6C" w14:textId="77777777" w:rsidR="004F6F4A" w:rsidRDefault="00507580">
      <w:pPr>
        <w:numPr>
          <w:ilvl w:val="2"/>
          <w:numId w:val="1"/>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Data Protection Act 2018 and UK General Data Protection Regulation (UK GDPR); and</w:t>
      </w:r>
    </w:p>
    <w:p w14:paraId="3C315C00" w14:textId="77777777" w:rsidR="004F6F4A" w:rsidRDefault="00507580">
      <w:pPr>
        <w:numPr>
          <w:ilvl w:val="2"/>
          <w:numId w:val="1"/>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Equality Act 2010.</w:t>
      </w:r>
    </w:p>
    <w:p w14:paraId="4CA336B4" w14:textId="77777777" w:rsidR="004F6F4A" w:rsidRDefault="00507580">
      <w:pPr>
        <w:pStyle w:val="Heading1"/>
        <w:numPr>
          <w:ilvl w:val="0"/>
          <w:numId w:val="1"/>
        </w:numPr>
        <w:rPr>
          <w:rFonts w:ascii="Montserrat" w:eastAsia="Montserrat" w:hAnsi="Montserrat" w:cs="Montserrat"/>
        </w:rPr>
      </w:pPr>
      <w:bookmarkStart w:id="7" w:name="_heading=h.1t3h5sf" w:colFirst="0" w:colLast="0"/>
      <w:bookmarkEnd w:id="7"/>
      <w:r>
        <w:rPr>
          <w:rFonts w:ascii="Montserrat" w:eastAsia="Montserrat" w:hAnsi="Montserrat" w:cs="Montserrat"/>
        </w:rPr>
        <w:t>Responsibility statement and allocation of tasks</w:t>
      </w:r>
    </w:p>
    <w:p w14:paraId="2C7674E7" w14:textId="77777777" w:rsidR="004F6F4A" w:rsidRDefault="00507580">
      <w:pPr>
        <w:numPr>
          <w:ilvl w:val="1"/>
          <w:numId w:val="1"/>
        </w:numPr>
        <w:pBdr>
          <w:top w:val="nil"/>
          <w:left w:val="nil"/>
          <w:bottom w:val="nil"/>
          <w:right w:val="nil"/>
          <w:between w:val="nil"/>
        </w:pBdr>
      </w:pPr>
      <w:r>
        <w:rPr>
          <w:rFonts w:ascii="Montserrat" w:eastAsia="Montserrat" w:hAnsi="Montserrat" w:cs="Montserrat"/>
          <w:color w:val="000000"/>
          <w:sz w:val="20"/>
          <w:szCs w:val="20"/>
        </w:rPr>
        <w:t>The Academy Trust has overall responsibility for all matters which are the subject of this policy.</w:t>
      </w:r>
    </w:p>
    <w:p w14:paraId="576F8FC4" w14:textId="77777777" w:rsidR="004F6F4A" w:rsidRDefault="00507580">
      <w:pPr>
        <w:numPr>
          <w:ilvl w:val="1"/>
          <w:numId w:val="1"/>
        </w:numPr>
        <w:pBdr>
          <w:top w:val="nil"/>
          <w:left w:val="nil"/>
          <w:bottom w:val="nil"/>
          <w:right w:val="nil"/>
          <w:between w:val="nil"/>
        </w:pBdr>
      </w:pPr>
      <w:r>
        <w:rPr>
          <w:rFonts w:ascii="Montserrat" w:eastAsia="Montserrat" w:hAnsi="Montserrat" w:cs="Montserrat"/>
          <w:color w:val="000000"/>
          <w:sz w:val="20"/>
          <w:szCs w:val="20"/>
        </w:rPr>
        <w:t>The Aca</w:t>
      </w:r>
      <w:r>
        <w:rPr>
          <w:rFonts w:ascii="Montserrat" w:eastAsia="Montserrat" w:hAnsi="Montserrat" w:cs="Montserrat"/>
          <w:color w:val="000000"/>
          <w:sz w:val="20"/>
          <w:szCs w:val="20"/>
        </w:rPr>
        <w:t>demy Trust is aware of its duties under the Equality Act 2010 and the requirement under s 149 of the Equality Act 2010 to meet the Public Sector Equality Duty.  This means in carrying out its functions, the Academy Trust is required to have due regard to t</w:t>
      </w:r>
      <w:r>
        <w:rPr>
          <w:rFonts w:ascii="Montserrat" w:eastAsia="Montserrat" w:hAnsi="Montserrat" w:cs="Montserrat"/>
          <w:color w:val="000000"/>
          <w:sz w:val="20"/>
          <w:szCs w:val="20"/>
        </w:rPr>
        <w:t>he need to:</w:t>
      </w:r>
    </w:p>
    <w:p w14:paraId="6DEB47D7" w14:textId="77777777" w:rsidR="004F6F4A" w:rsidRDefault="00507580">
      <w:pPr>
        <w:numPr>
          <w:ilvl w:val="2"/>
          <w:numId w:val="1"/>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eliminate discrimination and other conduct that is prohibited by the Act;</w:t>
      </w:r>
    </w:p>
    <w:p w14:paraId="762FE3AF" w14:textId="77777777" w:rsidR="004F6F4A" w:rsidRDefault="00507580">
      <w:pPr>
        <w:numPr>
          <w:ilvl w:val="2"/>
          <w:numId w:val="1"/>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advance equality of opportunity between people who share a protected characteristic and people who do not share it; and</w:t>
      </w:r>
    </w:p>
    <w:p w14:paraId="263EB606" w14:textId="77777777" w:rsidR="004F6F4A" w:rsidRDefault="00507580">
      <w:pPr>
        <w:numPr>
          <w:ilvl w:val="2"/>
          <w:numId w:val="1"/>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foster good relations across all characteristics -</w:t>
      </w:r>
      <w:r>
        <w:rPr>
          <w:rFonts w:ascii="Montserrat" w:eastAsia="Montserrat" w:hAnsi="Montserrat" w:cs="Montserrat"/>
          <w:color w:val="000000"/>
          <w:sz w:val="20"/>
          <w:szCs w:val="20"/>
        </w:rPr>
        <w:t xml:space="preserve"> between people who share a protected characteristic and people who do not share it.</w:t>
      </w:r>
    </w:p>
    <w:p w14:paraId="4ED9CAFD" w14:textId="77777777" w:rsidR="004F6F4A" w:rsidRDefault="00507580">
      <w:pPr>
        <w:numPr>
          <w:ilvl w:val="1"/>
          <w:numId w:val="1"/>
        </w:numPr>
        <w:pBdr>
          <w:top w:val="nil"/>
          <w:left w:val="nil"/>
          <w:bottom w:val="nil"/>
          <w:right w:val="nil"/>
          <w:between w:val="nil"/>
        </w:pBdr>
      </w:pPr>
      <w:r>
        <w:rPr>
          <w:rFonts w:ascii="Montserrat" w:eastAsia="Montserrat" w:hAnsi="Montserrat" w:cs="Montserrat"/>
          <w:color w:val="000000"/>
          <w:sz w:val="20"/>
          <w:szCs w:val="20"/>
        </w:rPr>
        <w:t>To ensure the efficient discharge of its responsibilities under this policy, the Academy Trust has allocated the following tasks:</w:t>
      </w:r>
    </w:p>
    <w:tbl>
      <w:tblPr>
        <w:tblStyle w:val="afd"/>
        <w:tblW w:w="8916" w:type="dxa"/>
        <w:tblInd w:w="720"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400" w:firstRow="0" w:lastRow="0" w:firstColumn="0" w:lastColumn="0" w:noHBand="0" w:noVBand="1"/>
      </w:tblPr>
      <w:tblGrid>
        <w:gridCol w:w="2955"/>
        <w:gridCol w:w="2985"/>
        <w:gridCol w:w="2976"/>
      </w:tblGrid>
      <w:tr w:rsidR="004F6F4A" w14:paraId="5010E434" w14:textId="77777777">
        <w:trPr>
          <w:tblHeader/>
        </w:trPr>
        <w:tc>
          <w:tcPr>
            <w:tcW w:w="2955" w:type="dxa"/>
            <w:tcBorders>
              <w:bottom w:val="single" w:sz="4" w:space="0" w:color="808080"/>
            </w:tcBorders>
            <w:shd w:val="clear" w:color="auto" w:fill="auto"/>
          </w:tcPr>
          <w:p w14:paraId="144D1857" w14:textId="77777777" w:rsidR="004F6F4A" w:rsidRDefault="00507580">
            <w:pPr>
              <w:widowControl w:val="0"/>
              <w:pBdr>
                <w:top w:val="nil"/>
                <w:left w:val="nil"/>
                <w:bottom w:val="nil"/>
                <w:right w:val="nil"/>
                <w:between w:val="nil"/>
              </w:pBdr>
              <w:spacing w:after="120"/>
              <w:rPr>
                <w:rFonts w:ascii="Montserrat" w:eastAsia="Montserrat" w:hAnsi="Montserrat" w:cs="Montserrat"/>
                <w:color w:val="000000"/>
                <w:sz w:val="20"/>
                <w:szCs w:val="20"/>
              </w:rPr>
            </w:pPr>
            <w:r>
              <w:rPr>
                <w:rFonts w:ascii="Montserrat" w:eastAsia="Montserrat" w:hAnsi="Montserrat" w:cs="Montserrat"/>
                <w:color w:val="000000"/>
                <w:sz w:val="20"/>
                <w:szCs w:val="20"/>
              </w:rPr>
              <w:t>Task</w:t>
            </w:r>
          </w:p>
        </w:tc>
        <w:tc>
          <w:tcPr>
            <w:tcW w:w="2985" w:type="dxa"/>
            <w:tcBorders>
              <w:bottom w:val="single" w:sz="4" w:space="0" w:color="808080"/>
            </w:tcBorders>
            <w:shd w:val="clear" w:color="auto" w:fill="auto"/>
          </w:tcPr>
          <w:p w14:paraId="6CAB7F92" w14:textId="77777777" w:rsidR="004F6F4A" w:rsidRDefault="00507580">
            <w:pPr>
              <w:widowControl w:val="0"/>
              <w:pBdr>
                <w:top w:val="nil"/>
                <w:left w:val="nil"/>
                <w:bottom w:val="nil"/>
                <w:right w:val="nil"/>
                <w:between w:val="nil"/>
              </w:pBdr>
              <w:spacing w:after="120"/>
              <w:rPr>
                <w:rFonts w:ascii="Montserrat" w:eastAsia="Montserrat" w:hAnsi="Montserrat" w:cs="Montserrat"/>
                <w:color w:val="000000"/>
                <w:sz w:val="20"/>
                <w:szCs w:val="20"/>
              </w:rPr>
            </w:pPr>
            <w:r>
              <w:rPr>
                <w:rFonts w:ascii="Montserrat" w:eastAsia="Montserrat" w:hAnsi="Montserrat" w:cs="Montserrat"/>
                <w:color w:val="000000"/>
                <w:sz w:val="20"/>
                <w:szCs w:val="20"/>
              </w:rPr>
              <w:t>Allocated to</w:t>
            </w:r>
          </w:p>
        </w:tc>
        <w:tc>
          <w:tcPr>
            <w:tcW w:w="2976" w:type="dxa"/>
            <w:tcBorders>
              <w:bottom w:val="single" w:sz="4" w:space="0" w:color="808080"/>
            </w:tcBorders>
            <w:shd w:val="clear" w:color="auto" w:fill="auto"/>
          </w:tcPr>
          <w:p w14:paraId="0A49E633" w14:textId="77777777" w:rsidR="004F6F4A" w:rsidRDefault="00507580">
            <w:pPr>
              <w:widowControl w:val="0"/>
              <w:pBdr>
                <w:top w:val="nil"/>
                <w:left w:val="nil"/>
                <w:bottom w:val="nil"/>
                <w:right w:val="nil"/>
                <w:between w:val="nil"/>
              </w:pBdr>
              <w:spacing w:after="120"/>
              <w:rPr>
                <w:rFonts w:ascii="Montserrat" w:eastAsia="Montserrat" w:hAnsi="Montserrat" w:cs="Montserrat"/>
                <w:color w:val="000000"/>
                <w:sz w:val="20"/>
                <w:szCs w:val="20"/>
              </w:rPr>
            </w:pPr>
            <w:r>
              <w:rPr>
                <w:rFonts w:ascii="Montserrat" w:eastAsia="Montserrat" w:hAnsi="Montserrat" w:cs="Montserrat"/>
                <w:color w:val="000000"/>
                <w:sz w:val="20"/>
                <w:szCs w:val="20"/>
              </w:rPr>
              <w:t>When / frequency of review</w:t>
            </w:r>
          </w:p>
        </w:tc>
      </w:tr>
      <w:tr w:rsidR="004F6F4A" w14:paraId="04364BAA" w14:textId="77777777">
        <w:tc>
          <w:tcPr>
            <w:tcW w:w="2955" w:type="dxa"/>
            <w:tcBorders>
              <w:top w:val="single" w:sz="4" w:space="0" w:color="808080"/>
              <w:left w:val="single" w:sz="4" w:space="0" w:color="808080"/>
              <w:bottom w:val="single" w:sz="4" w:space="0" w:color="808080"/>
              <w:right w:val="single" w:sz="4" w:space="0" w:color="808080"/>
            </w:tcBorders>
            <w:shd w:val="clear" w:color="auto" w:fill="auto"/>
          </w:tcPr>
          <w:p w14:paraId="330F8924" w14:textId="77777777" w:rsidR="004F6F4A" w:rsidRDefault="00507580">
            <w:pPr>
              <w:widowControl w:val="0"/>
              <w:pBdr>
                <w:top w:val="nil"/>
                <w:left w:val="nil"/>
                <w:bottom w:val="nil"/>
                <w:right w:val="nil"/>
                <w:between w:val="nil"/>
              </w:pBdr>
              <w:spacing w:after="120"/>
              <w:rPr>
                <w:rFonts w:ascii="Montserrat" w:eastAsia="Montserrat" w:hAnsi="Montserrat" w:cs="Montserrat"/>
                <w:b w:val="0"/>
                <w:color w:val="000000"/>
                <w:sz w:val="20"/>
                <w:szCs w:val="20"/>
              </w:rPr>
            </w:pPr>
            <w:r>
              <w:rPr>
                <w:rFonts w:ascii="Montserrat" w:eastAsia="Montserrat" w:hAnsi="Montserrat" w:cs="Montserrat"/>
                <w:b w:val="0"/>
                <w:color w:val="000000"/>
                <w:sz w:val="20"/>
                <w:szCs w:val="20"/>
              </w:rPr>
              <w:t xml:space="preserve">Keeping the policy up to date and compliant with </w:t>
            </w:r>
            <w:r>
              <w:rPr>
                <w:rFonts w:ascii="Montserrat" w:eastAsia="Montserrat" w:hAnsi="Montserrat" w:cs="Montserrat"/>
                <w:b w:val="0"/>
                <w:color w:val="000000"/>
                <w:sz w:val="20"/>
                <w:szCs w:val="20"/>
              </w:rPr>
              <w:lastRenderedPageBreak/>
              <w:t>the law and best practice</w:t>
            </w:r>
          </w:p>
        </w:tc>
        <w:tc>
          <w:tcPr>
            <w:tcW w:w="2985" w:type="dxa"/>
            <w:tcBorders>
              <w:top w:val="single" w:sz="4" w:space="0" w:color="808080"/>
              <w:left w:val="single" w:sz="4" w:space="0" w:color="808080"/>
              <w:bottom w:val="single" w:sz="4" w:space="0" w:color="808080"/>
              <w:right w:val="single" w:sz="4" w:space="0" w:color="808080"/>
            </w:tcBorders>
            <w:shd w:val="clear" w:color="auto" w:fill="auto"/>
          </w:tcPr>
          <w:p w14:paraId="760CF348" w14:textId="77777777" w:rsidR="004F6F4A" w:rsidRDefault="00507580">
            <w:pPr>
              <w:widowControl w:val="0"/>
              <w:pBdr>
                <w:top w:val="nil"/>
                <w:left w:val="nil"/>
                <w:bottom w:val="nil"/>
                <w:right w:val="nil"/>
                <w:between w:val="nil"/>
              </w:pBdr>
              <w:spacing w:after="120"/>
              <w:rPr>
                <w:rFonts w:ascii="Montserrat" w:eastAsia="Montserrat" w:hAnsi="Montserrat" w:cs="Montserrat"/>
                <w:b w:val="0"/>
                <w:color w:val="000000"/>
                <w:sz w:val="20"/>
                <w:szCs w:val="20"/>
              </w:rPr>
            </w:pPr>
            <w:r>
              <w:rPr>
                <w:rFonts w:ascii="Montserrat" w:eastAsia="Montserrat" w:hAnsi="Montserrat" w:cs="Montserrat"/>
                <w:b w:val="0"/>
                <w:color w:val="000000"/>
                <w:sz w:val="20"/>
                <w:szCs w:val="20"/>
              </w:rPr>
              <w:lastRenderedPageBreak/>
              <w:t xml:space="preserve">Trust Complaints Coordinator / Operations </w:t>
            </w:r>
            <w:r>
              <w:rPr>
                <w:rFonts w:ascii="Montserrat" w:eastAsia="Montserrat" w:hAnsi="Montserrat" w:cs="Montserrat"/>
                <w:b w:val="0"/>
                <w:color w:val="000000"/>
                <w:sz w:val="20"/>
                <w:szCs w:val="20"/>
              </w:rPr>
              <w:lastRenderedPageBreak/>
              <w:t>Manager</w:t>
            </w:r>
          </w:p>
        </w:tc>
        <w:tc>
          <w:tcPr>
            <w:tcW w:w="2976" w:type="dxa"/>
            <w:tcBorders>
              <w:top w:val="single" w:sz="4" w:space="0" w:color="808080"/>
              <w:left w:val="single" w:sz="4" w:space="0" w:color="808080"/>
              <w:bottom w:val="single" w:sz="4" w:space="0" w:color="808080"/>
              <w:right w:val="single" w:sz="4" w:space="0" w:color="808080"/>
            </w:tcBorders>
            <w:shd w:val="clear" w:color="auto" w:fill="auto"/>
          </w:tcPr>
          <w:p w14:paraId="69DDFCC0" w14:textId="77777777" w:rsidR="004F6F4A" w:rsidRDefault="00507580">
            <w:pPr>
              <w:widowControl w:val="0"/>
              <w:pBdr>
                <w:top w:val="nil"/>
                <w:left w:val="nil"/>
                <w:bottom w:val="nil"/>
                <w:right w:val="nil"/>
                <w:between w:val="nil"/>
              </w:pBdr>
              <w:spacing w:after="120"/>
              <w:rPr>
                <w:rFonts w:ascii="Montserrat" w:eastAsia="Montserrat" w:hAnsi="Montserrat" w:cs="Montserrat"/>
                <w:b w:val="0"/>
                <w:color w:val="000000"/>
                <w:sz w:val="20"/>
                <w:szCs w:val="20"/>
              </w:rPr>
            </w:pPr>
            <w:r>
              <w:rPr>
                <w:rFonts w:ascii="Montserrat" w:eastAsia="Montserrat" w:hAnsi="Montserrat" w:cs="Montserrat"/>
                <w:b w:val="0"/>
                <w:color w:val="000000"/>
                <w:sz w:val="20"/>
                <w:szCs w:val="20"/>
              </w:rPr>
              <w:lastRenderedPageBreak/>
              <w:t xml:space="preserve">As a minimum annually, ideally termly, and as </w:t>
            </w:r>
            <w:r>
              <w:rPr>
                <w:rFonts w:ascii="Montserrat" w:eastAsia="Montserrat" w:hAnsi="Montserrat" w:cs="Montserrat"/>
                <w:b w:val="0"/>
                <w:color w:val="000000"/>
                <w:sz w:val="20"/>
                <w:szCs w:val="20"/>
              </w:rPr>
              <w:lastRenderedPageBreak/>
              <w:t>required</w:t>
            </w:r>
          </w:p>
        </w:tc>
      </w:tr>
      <w:tr w:rsidR="004F6F4A" w14:paraId="575FB7E7" w14:textId="77777777">
        <w:tc>
          <w:tcPr>
            <w:tcW w:w="2955" w:type="dxa"/>
            <w:tcBorders>
              <w:top w:val="single" w:sz="4" w:space="0" w:color="808080"/>
            </w:tcBorders>
            <w:shd w:val="clear" w:color="auto" w:fill="auto"/>
          </w:tcPr>
          <w:p w14:paraId="32015A2D" w14:textId="77777777" w:rsidR="004F6F4A" w:rsidRDefault="00507580">
            <w:pPr>
              <w:widowControl w:val="0"/>
              <w:pBdr>
                <w:top w:val="nil"/>
                <w:left w:val="nil"/>
                <w:bottom w:val="nil"/>
                <w:right w:val="nil"/>
                <w:between w:val="nil"/>
              </w:pBdr>
              <w:spacing w:after="120"/>
              <w:rPr>
                <w:rFonts w:ascii="Montserrat" w:eastAsia="Montserrat" w:hAnsi="Montserrat" w:cs="Montserrat"/>
                <w:b w:val="0"/>
                <w:color w:val="000000"/>
                <w:sz w:val="20"/>
                <w:szCs w:val="20"/>
              </w:rPr>
            </w:pPr>
            <w:r>
              <w:rPr>
                <w:rFonts w:ascii="Montserrat" w:eastAsia="Montserrat" w:hAnsi="Montserrat" w:cs="Montserrat"/>
                <w:b w:val="0"/>
                <w:color w:val="000000"/>
                <w:sz w:val="20"/>
                <w:szCs w:val="20"/>
              </w:rPr>
              <w:lastRenderedPageBreak/>
              <w:t>Monitoring the implementation of the policy</w:t>
            </w:r>
          </w:p>
        </w:tc>
        <w:tc>
          <w:tcPr>
            <w:tcW w:w="2985" w:type="dxa"/>
            <w:tcBorders>
              <w:top w:val="single" w:sz="4" w:space="0" w:color="808080"/>
            </w:tcBorders>
            <w:shd w:val="clear" w:color="auto" w:fill="auto"/>
          </w:tcPr>
          <w:p w14:paraId="78ED4AA2" w14:textId="77777777" w:rsidR="004F6F4A" w:rsidRDefault="00507580">
            <w:pPr>
              <w:widowControl w:val="0"/>
              <w:pBdr>
                <w:top w:val="nil"/>
                <w:left w:val="nil"/>
                <w:bottom w:val="nil"/>
                <w:right w:val="nil"/>
                <w:between w:val="nil"/>
              </w:pBdr>
              <w:spacing w:after="120"/>
              <w:rPr>
                <w:rFonts w:ascii="Montserrat" w:eastAsia="Montserrat" w:hAnsi="Montserrat" w:cs="Montserrat"/>
                <w:b w:val="0"/>
                <w:color w:val="000000"/>
                <w:sz w:val="20"/>
                <w:szCs w:val="20"/>
              </w:rPr>
            </w:pPr>
            <w:r>
              <w:rPr>
                <w:rFonts w:ascii="Montserrat" w:eastAsia="Montserrat" w:hAnsi="Montserrat" w:cs="Montserrat"/>
                <w:b w:val="0"/>
                <w:color w:val="000000"/>
                <w:sz w:val="20"/>
                <w:szCs w:val="20"/>
              </w:rPr>
              <w:t>Trust Complaints Coordinator / Operations Manager</w:t>
            </w:r>
          </w:p>
        </w:tc>
        <w:tc>
          <w:tcPr>
            <w:tcW w:w="2976" w:type="dxa"/>
            <w:tcBorders>
              <w:top w:val="single" w:sz="4" w:space="0" w:color="808080"/>
            </w:tcBorders>
            <w:shd w:val="clear" w:color="auto" w:fill="auto"/>
          </w:tcPr>
          <w:p w14:paraId="42552455" w14:textId="77777777" w:rsidR="004F6F4A" w:rsidRDefault="00507580">
            <w:pPr>
              <w:widowControl w:val="0"/>
              <w:pBdr>
                <w:top w:val="nil"/>
                <w:left w:val="nil"/>
                <w:bottom w:val="nil"/>
                <w:right w:val="nil"/>
                <w:between w:val="nil"/>
              </w:pBdr>
              <w:spacing w:after="120"/>
              <w:rPr>
                <w:rFonts w:ascii="Montserrat" w:eastAsia="Montserrat" w:hAnsi="Montserrat" w:cs="Montserrat"/>
                <w:b w:val="0"/>
                <w:color w:val="000000"/>
                <w:sz w:val="20"/>
                <w:szCs w:val="20"/>
              </w:rPr>
            </w:pPr>
            <w:r>
              <w:rPr>
                <w:rFonts w:ascii="Montserrat" w:eastAsia="Montserrat" w:hAnsi="Montserrat" w:cs="Montserrat"/>
                <w:b w:val="0"/>
                <w:color w:val="000000"/>
                <w:sz w:val="20"/>
                <w:szCs w:val="20"/>
              </w:rPr>
              <w:t>As a minimum annually, ideally termly, and as required</w:t>
            </w:r>
          </w:p>
        </w:tc>
      </w:tr>
      <w:tr w:rsidR="004F6F4A" w14:paraId="74B2C7DB" w14:textId="77777777">
        <w:trPr>
          <w:trHeight w:val="1567"/>
        </w:trPr>
        <w:tc>
          <w:tcPr>
            <w:tcW w:w="2955" w:type="dxa"/>
            <w:shd w:val="clear" w:color="auto" w:fill="auto"/>
          </w:tcPr>
          <w:p w14:paraId="0E1F0FC2" w14:textId="77777777" w:rsidR="004F6F4A" w:rsidRDefault="00507580">
            <w:pPr>
              <w:widowControl w:val="0"/>
              <w:pBdr>
                <w:top w:val="nil"/>
                <w:left w:val="nil"/>
                <w:bottom w:val="nil"/>
                <w:right w:val="nil"/>
                <w:between w:val="nil"/>
              </w:pBdr>
              <w:spacing w:after="120"/>
              <w:rPr>
                <w:rFonts w:ascii="Montserrat" w:eastAsia="Montserrat" w:hAnsi="Montserrat" w:cs="Montserrat"/>
                <w:b w:val="0"/>
                <w:color w:val="000000"/>
                <w:sz w:val="20"/>
                <w:szCs w:val="20"/>
              </w:rPr>
            </w:pPr>
            <w:r>
              <w:rPr>
                <w:rFonts w:ascii="Montserrat" w:eastAsia="Montserrat" w:hAnsi="Montserrat" w:cs="Montserrat"/>
                <w:b w:val="0"/>
                <w:color w:val="000000"/>
                <w:sz w:val="20"/>
                <w:szCs w:val="20"/>
              </w:rPr>
              <w:t>Seeking input from interested groups (such as Trustees and Executive Officers) to consider improvements to the Academy Trust's processes under the policy</w:t>
            </w:r>
          </w:p>
        </w:tc>
        <w:tc>
          <w:tcPr>
            <w:tcW w:w="2985" w:type="dxa"/>
            <w:shd w:val="clear" w:color="auto" w:fill="auto"/>
          </w:tcPr>
          <w:p w14:paraId="58AC3C19" w14:textId="77777777" w:rsidR="004F6F4A" w:rsidRDefault="00507580">
            <w:pPr>
              <w:widowControl w:val="0"/>
              <w:spacing w:after="120"/>
              <w:rPr>
                <w:rFonts w:ascii="Montserrat" w:eastAsia="Montserrat" w:hAnsi="Montserrat" w:cs="Montserrat"/>
                <w:b w:val="0"/>
                <w:color w:val="000000"/>
                <w:sz w:val="20"/>
                <w:szCs w:val="20"/>
              </w:rPr>
            </w:pPr>
            <w:r>
              <w:rPr>
                <w:rFonts w:ascii="Montserrat" w:eastAsia="Montserrat" w:hAnsi="Montserrat" w:cs="Montserrat"/>
                <w:b w:val="0"/>
                <w:color w:val="000000"/>
                <w:sz w:val="20"/>
                <w:szCs w:val="20"/>
              </w:rPr>
              <w:t>Trust Complaints Coordinator / Operations Manager / Clerk to the Trustees</w:t>
            </w:r>
          </w:p>
        </w:tc>
        <w:tc>
          <w:tcPr>
            <w:tcW w:w="2976" w:type="dxa"/>
            <w:shd w:val="clear" w:color="auto" w:fill="auto"/>
          </w:tcPr>
          <w:p w14:paraId="628A74E1" w14:textId="77777777" w:rsidR="004F6F4A" w:rsidRDefault="00507580">
            <w:pPr>
              <w:widowControl w:val="0"/>
              <w:pBdr>
                <w:top w:val="nil"/>
                <w:left w:val="nil"/>
                <w:bottom w:val="nil"/>
                <w:right w:val="nil"/>
                <w:between w:val="nil"/>
              </w:pBdr>
              <w:spacing w:after="120"/>
              <w:rPr>
                <w:rFonts w:ascii="Montserrat" w:eastAsia="Montserrat" w:hAnsi="Montserrat" w:cs="Montserrat"/>
                <w:b w:val="0"/>
                <w:color w:val="000000"/>
                <w:sz w:val="20"/>
                <w:szCs w:val="20"/>
              </w:rPr>
            </w:pPr>
            <w:r>
              <w:rPr>
                <w:rFonts w:ascii="Montserrat" w:eastAsia="Montserrat" w:hAnsi="Montserrat" w:cs="Montserrat"/>
                <w:b w:val="0"/>
                <w:color w:val="000000"/>
                <w:sz w:val="20"/>
                <w:szCs w:val="20"/>
              </w:rPr>
              <w:t>As a minimum annually, ideal</w:t>
            </w:r>
            <w:r>
              <w:rPr>
                <w:rFonts w:ascii="Montserrat" w:eastAsia="Montserrat" w:hAnsi="Montserrat" w:cs="Montserrat"/>
                <w:b w:val="0"/>
                <w:color w:val="000000"/>
                <w:sz w:val="20"/>
                <w:szCs w:val="20"/>
              </w:rPr>
              <w:t>ly termly, and as required</w:t>
            </w:r>
          </w:p>
        </w:tc>
      </w:tr>
      <w:tr w:rsidR="004F6F4A" w14:paraId="57A33257" w14:textId="77777777">
        <w:tc>
          <w:tcPr>
            <w:tcW w:w="2955" w:type="dxa"/>
            <w:shd w:val="clear" w:color="auto" w:fill="auto"/>
          </w:tcPr>
          <w:p w14:paraId="09AA20E3" w14:textId="77777777" w:rsidR="004F6F4A" w:rsidRDefault="00507580">
            <w:pPr>
              <w:widowControl w:val="0"/>
              <w:pBdr>
                <w:top w:val="nil"/>
                <w:left w:val="nil"/>
                <w:bottom w:val="nil"/>
                <w:right w:val="nil"/>
                <w:between w:val="nil"/>
              </w:pBdr>
              <w:spacing w:after="120"/>
              <w:rPr>
                <w:rFonts w:ascii="Montserrat" w:eastAsia="Montserrat" w:hAnsi="Montserrat" w:cs="Montserrat"/>
                <w:b w:val="0"/>
                <w:color w:val="000000"/>
                <w:sz w:val="20"/>
                <w:szCs w:val="20"/>
              </w:rPr>
            </w:pPr>
            <w:r>
              <w:rPr>
                <w:rFonts w:ascii="Montserrat" w:eastAsia="Montserrat" w:hAnsi="Montserrat" w:cs="Montserrat"/>
                <w:b w:val="0"/>
                <w:color w:val="000000"/>
                <w:sz w:val="20"/>
                <w:szCs w:val="20"/>
              </w:rPr>
              <w:t xml:space="preserve">Formal annual review of complaints and implementation of any recommendations, to identify trends and </w:t>
            </w:r>
            <w:proofErr w:type="gramStart"/>
            <w:r>
              <w:rPr>
                <w:rFonts w:ascii="Montserrat" w:eastAsia="Montserrat" w:hAnsi="Montserrat" w:cs="Montserrat"/>
                <w:b w:val="0"/>
                <w:color w:val="000000"/>
                <w:sz w:val="20"/>
                <w:szCs w:val="20"/>
              </w:rPr>
              <w:t>recommend  further</w:t>
            </w:r>
            <w:proofErr w:type="gramEnd"/>
            <w:r>
              <w:rPr>
                <w:rFonts w:ascii="Montserrat" w:eastAsia="Montserrat" w:hAnsi="Montserrat" w:cs="Montserrat"/>
                <w:b w:val="0"/>
                <w:color w:val="000000"/>
                <w:sz w:val="20"/>
                <w:szCs w:val="20"/>
              </w:rPr>
              <w:t xml:space="preserve"> improvement to policies and procedures</w:t>
            </w:r>
          </w:p>
        </w:tc>
        <w:tc>
          <w:tcPr>
            <w:tcW w:w="2985" w:type="dxa"/>
            <w:shd w:val="clear" w:color="auto" w:fill="auto"/>
          </w:tcPr>
          <w:p w14:paraId="5EBC4F8C" w14:textId="77777777" w:rsidR="004F6F4A" w:rsidRDefault="00507580">
            <w:pPr>
              <w:widowControl w:val="0"/>
              <w:pBdr>
                <w:top w:val="nil"/>
                <w:left w:val="nil"/>
                <w:bottom w:val="nil"/>
                <w:right w:val="nil"/>
                <w:between w:val="nil"/>
              </w:pBdr>
              <w:spacing w:after="120"/>
              <w:rPr>
                <w:rFonts w:ascii="Montserrat" w:eastAsia="Montserrat" w:hAnsi="Montserrat" w:cs="Montserrat"/>
                <w:b w:val="0"/>
                <w:color w:val="000000"/>
                <w:sz w:val="20"/>
                <w:szCs w:val="20"/>
              </w:rPr>
            </w:pPr>
            <w:r>
              <w:rPr>
                <w:rFonts w:ascii="Montserrat" w:eastAsia="Montserrat" w:hAnsi="Montserrat" w:cs="Montserrat"/>
                <w:b w:val="0"/>
                <w:color w:val="000000"/>
                <w:sz w:val="20"/>
                <w:szCs w:val="20"/>
              </w:rPr>
              <w:t>Trust Complaints Coordinator / Operations Manager</w:t>
            </w:r>
          </w:p>
        </w:tc>
        <w:tc>
          <w:tcPr>
            <w:tcW w:w="2976" w:type="dxa"/>
            <w:shd w:val="clear" w:color="auto" w:fill="auto"/>
          </w:tcPr>
          <w:p w14:paraId="794498B4" w14:textId="77777777" w:rsidR="004F6F4A" w:rsidRDefault="00507580">
            <w:pPr>
              <w:widowControl w:val="0"/>
              <w:pBdr>
                <w:top w:val="nil"/>
                <w:left w:val="nil"/>
                <w:bottom w:val="nil"/>
                <w:right w:val="nil"/>
                <w:between w:val="nil"/>
              </w:pBdr>
              <w:spacing w:after="120"/>
              <w:rPr>
                <w:rFonts w:ascii="Montserrat" w:eastAsia="Montserrat" w:hAnsi="Montserrat" w:cs="Montserrat"/>
                <w:b w:val="0"/>
                <w:color w:val="000000"/>
                <w:sz w:val="20"/>
                <w:szCs w:val="20"/>
              </w:rPr>
            </w:pPr>
            <w:r>
              <w:rPr>
                <w:rFonts w:ascii="Montserrat" w:eastAsia="Montserrat" w:hAnsi="Montserrat" w:cs="Montserrat"/>
                <w:b w:val="0"/>
                <w:color w:val="000000"/>
                <w:sz w:val="20"/>
                <w:szCs w:val="20"/>
              </w:rPr>
              <w:t>Annually</w:t>
            </w:r>
          </w:p>
        </w:tc>
      </w:tr>
    </w:tbl>
    <w:p w14:paraId="2ACF24AD" w14:textId="77777777" w:rsidR="004F6F4A" w:rsidRDefault="004F6F4A">
      <w:pPr>
        <w:widowControl w:val="0"/>
        <w:pBdr>
          <w:top w:val="nil"/>
          <w:left w:val="nil"/>
          <w:bottom w:val="nil"/>
          <w:right w:val="nil"/>
          <w:between w:val="nil"/>
        </w:pBdr>
        <w:spacing w:after="0"/>
        <w:rPr>
          <w:rFonts w:ascii="Montserrat" w:eastAsia="Montserrat" w:hAnsi="Montserrat" w:cs="Montserrat"/>
          <w:color w:val="000000"/>
          <w:sz w:val="20"/>
          <w:szCs w:val="20"/>
        </w:rPr>
      </w:pPr>
    </w:p>
    <w:p w14:paraId="67BEB7FE" w14:textId="77777777" w:rsidR="004F6F4A" w:rsidRDefault="00507580">
      <w:pPr>
        <w:pStyle w:val="Heading1"/>
        <w:numPr>
          <w:ilvl w:val="0"/>
          <w:numId w:val="1"/>
        </w:numPr>
        <w:rPr>
          <w:rFonts w:ascii="Montserrat" w:eastAsia="Montserrat" w:hAnsi="Montserrat" w:cs="Montserrat"/>
        </w:rPr>
      </w:pPr>
      <w:bookmarkStart w:id="8" w:name="_heading=h.4d34og8" w:colFirst="0" w:colLast="0"/>
      <w:bookmarkEnd w:id="8"/>
      <w:r>
        <w:rPr>
          <w:rFonts w:ascii="Montserrat" w:eastAsia="Montserrat" w:hAnsi="Montserrat" w:cs="Montserrat"/>
        </w:rPr>
        <w:t>Publication and availability</w:t>
      </w:r>
    </w:p>
    <w:p w14:paraId="1AA57F7D" w14:textId="77777777" w:rsidR="004F6F4A" w:rsidRDefault="00507580">
      <w:pPr>
        <w:numPr>
          <w:ilvl w:val="1"/>
          <w:numId w:val="1"/>
        </w:numPr>
        <w:pBdr>
          <w:top w:val="nil"/>
          <w:left w:val="nil"/>
          <w:bottom w:val="nil"/>
          <w:right w:val="nil"/>
          <w:between w:val="nil"/>
        </w:pBdr>
      </w:pPr>
      <w:r>
        <w:rPr>
          <w:rFonts w:ascii="Montserrat" w:eastAsia="Montserrat" w:hAnsi="Montserrat" w:cs="Montserrat"/>
          <w:color w:val="000000"/>
          <w:sz w:val="20"/>
          <w:szCs w:val="20"/>
        </w:rPr>
        <w:t>This policy is published on the Academy's website.</w:t>
      </w:r>
    </w:p>
    <w:p w14:paraId="5A18ADAF" w14:textId="77777777" w:rsidR="004F6F4A" w:rsidRDefault="00507580">
      <w:pPr>
        <w:numPr>
          <w:ilvl w:val="1"/>
          <w:numId w:val="1"/>
        </w:numPr>
        <w:pBdr>
          <w:top w:val="nil"/>
          <w:left w:val="nil"/>
          <w:bottom w:val="nil"/>
          <w:right w:val="nil"/>
          <w:between w:val="nil"/>
        </w:pBdr>
      </w:pPr>
      <w:r>
        <w:rPr>
          <w:rFonts w:ascii="Montserrat" w:eastAsia="Montserrat" w:hAnsi="Montserrat" w:cs="Montserrat"/>
          <w:color w:val="000000"/>
          <w:sz w:val="20"/>
          <w:szCs w:val="20"/>
        </w:rPr>
        <w:t>This policy is available in hard copy on request.</w:t>
      </w:r>
    </w:p>
    <w:p w14:paraId="7FCBF327" w14:textId="77777777" w:rsidR="004F6F4A" w:rsidRDefault="00507580">
      <w:pPr>
        <w:numPr>
          <w:ilvl w:val="1"/>
          <w:numId w:val="1"/>
        </w:numPr>
        <w:pBdr>
          <w:top w:val="nil"/>
          <w:left w:val="nil"/>
          <w:bottom w:val="nil"/>
          <w:right w:val="nil"/>
          <w:between w:val="nil"/>
        </w:pBdr>
      </w:pPr>
      <w:r>
        <w:rPr>
          <w:rFonts w:ascii="Montserrat" w:eastAsia="Montserrat" w:hAnsi="Montserrat" w:cs="Montserrat"/>
          <w:color w:val="000000"/>
          <w:sz w:val="20"/>
          <w:szCs w:val="20"/>
        </w:rPr>
        <w:t>A copy of this policy is available for inspection from the Academy's office during the school day.</w:t>
      </w:r>
    </w:p>
    <w:p w14:paraId="4E3C248A" w14:textId="77777777" w:rsidR="004F6F4A" w:rsidRDefault="00507580">
      <w:pPr>
        <w:numPr>
          <w:ilvl w:val="1"/>
          <w:numId w:val="1"/>
        </w:numPr>
        <w:pBdr>
          <w:top w:val="nil"/>
          <w:left w:val="nil"/>
          <w:bottom w:val="nil"/>
          <w:right w:val="nil"/>
          <w:between w:val="nil"/>
        </w:pBdr>
      </w:pPr>
      <w:r>
        <w:rPr>
          <w:rFonts w:ascii="Montserrat" w:eastAsia="Montserrat" w:hAnsi="Montserrat" w:cs="Montserrat"/>
          <w:color w:val="000000"/>
          <w:sz w:val="20"/>
          <w:szCs w:val="20"/>
        </w:rPr>
        <w:t>This policy can be made ava</w:t>
      </w:r>
      <w:r>
        <w:rPr>
          <w:rFonts w:ascii="Montserrat" w:eastAsia="Montserrat" w:hAnsi="Montserrat" w:cs="Montserrat"/>
          <w:color w:val="000000"/>
          <w:sz w:val="20"/>
          <w:szCs w:val="20"/>
        </w:rPr>
        <w:t>ilable in large print or other accessible format if required and the Academy will make other reasonable adjustments required to enable Parents to access and complete this procedure, such as holding meetings in accessible locations.</w:t>
      </w:r>
    </w:p>
    <w:p w14:paraId="7452A842" w14:textId="77777777" w:rsidR="004F6F4A" w:rsidRDefault="00507580">
      <w:pPr>
        <w:numPr>
          <w:ilvl w:val="1"/>
          <w:numId w:val="1"/>
        </w:numPr>
        <w:pBdr>
          <w:top w:val="nil"/>
          <w:left w:val="nil"/>
          <w:bottom w:val="nil"/>
          <w:right w:val="nil"/>
          <w:between w:val="nil"/>
        </w:pBdr>
      </w:pPr>
      <w:r>
        <w:rPr>
          <w:rFonts w:ascii="Montserrat" w:eastAsia="Montserrat" w:hAnsi="Montserrat" w:cs="Montserrat"/>
          <w:color w:val="000000"/>
          <w:sz w:val="20"/>
          <w:szCs w:val="20"/>
        </w:rPr>
        <w:t>Information regarding th</w:t>
      </w:r>
      <w:r>
        <w:rPr>
          <w:rFonts w:ascii="Montserrat" w:eastAsia="Montserrat" w:hAnsi="Montserrat" w:cs="Montserrat"/>
          <w:color w:val="000000"/>
          <w:sz w:val="20"/>
          <w:szCs w:val="20"/>
        </w:rPr>
        <w:t xml:space="preserve">e number of complaints registered under the formal procedure of this policy during the preceding school year is available to Parents of pupils and Parents of prospective pupils and, on request, to the Chief Inspector of Ofsted, or the Secretary of State.  </w:t>
      </w:r>
      <w:r>
        <w:rPr>
          <w:rFonts w:ascii="Montserrat" w:eastAsia="Montserrat" w:hAnsi="Montserrat" w:cs="Montserrat"/>
          <w:color w:val="000000"/>
          <w:sz w:val="20"/>
          <w:szCs w:val="20"/>
        </w:rPr>
        <w:t xml:space="preserve">The Academy makes this available </w:t>
      </w:r>
      <w:r>
        <w:rPr>
          <w:rFonts w:ascii="Montserrat" w:eastAsia="Montserrat" w:hAnsi="Montserrat" w:cs="Montserrat"/>
          <w:sz w:val="20"/>
          <w:szCs w:val="20"/>
        </w:rPr>
        <w:t>upon written request.</w:t>
      </w:r>
    </w:p>
    <w:p w14:paraId="220DDBEC" w14:textId="77777777" w:rsidR="004F6F4A" w:rsidRDefault="00507580">
      <w:pPr>
        <w:pStyle w:val="Heading1"/>
        <w:numPr>
          <w:ilvl w:val="0"/>
          <w:numId w:val="1"/>
        </w:numPr>
        <w:rPr>
          <w:rFonts w:ascii="Montserrat" w:eastAsia="Montserrat" w:hAnsi="Montserrat" w:cs="Montserrat"/>
        </w:rPr>
      </w:pPr>
      <w:bookmarkStart w:id="9" w:name="_heading=h.2s8eyo1" w:colFirst="0" w:colLast="0"/>
      <w:bookmarkEnd w:id="9"/>
      <w:r>
        <w:rPr>
          <w:rFonts w:ascii="Montserrat" w:eastAsia="Montserrat" w:hAnsi="Montserrat" w:cs="Montserrat"/>
        </w:rPr>
        <w:t>Management of complaints</w:t>
      </w:r>
    </w:p>
    <w:p w14:paraId="08BAAE9A" w14:textId="77777777" w:rsidR="004F6F4A" w:rsidRDefault="00507580">
      <w:pPr>
        <w:numPr>
          <w:ilvl w:val="1"/>
          <w:numId w:val="1"/>
        </w:numPr>
        <w:pBdr>
          <w:top w:val="nil"/>
          <w:left w:val="nil"/>
          <w:bottom w:val="nil"/>
          <w:right w:val="nil"/>
          <w:between w:val="nil"/>
        </w:pBdr>
      </w:pPr>
      <w:r>
        <w:rPr>
          <w:rFonts w:ascii="Montserrat" w:eastAsia="Montserrat" w:hAnsi="Montserrat" w:cs="Montserrat"/>
          <w:color w:val="000000"/>
          <w:sz w:val="20"/>
          <w:szCs w:val="20"/>
        </w:rPr>
        <w:t>The Academy's policy allows for complaints from Parents to be considered at three stages (</w:t>
      </w:r>
      <w:r>
        <w:rPr>
          <w:rFonts w:ascii="Montserrat" w:eastAsia="Montserrat" w:hAnsi="Montserrat" w:cs="Montserrat"/>
          <w:b/>
          <w:color w:val="000000"/>
          <w:sz w:val="20"/>
          <w:szCs w:val="20"/>
        </w:rPr>
        <w:t>Appendix 4</w:t>
      </w:r>
      <w:r>
        <w:rPr>
          <w:rFonts w:ascii="Montserrat" w:eastAsia="Montserrat" w:hAnsi="Montserrat" w:cs="Montserrat"/>
          <w:color w:val="000000"/>
          <w:sz w:val="20"/>
          <w:szCs w:val="20"/>
        </w:rPr>
        <w:t xml:space="preserve"> of this policy outlines the complaints procedure for persons other than Parents): </w:t>
      </w:r>
    </w:p>
    <w:p w14:paraId="7CC8F074" w14:textId="77777777" w:rsidR="004F6F4A" w:rsidRDefault="00507580">
      <w:pPr>
        <w:pBdr>
          <w:top w:val="nil"/>
          <w:left w:val="nil"/>
          <w:bottom w:val="nil"/>
          <w:right w:val="nil"/>
          <w:between w:val="nil"/>
        </w:pBdr>
        <w:ind w:left="720"/>
        <w:rPr>
          <w:rFonts w:ascii="Montserrat" w:eastAsia="Montserrat" w:hAnsi="Montserrat" w:cs="Montserrat"/>
          <w:color w:val="000000"/>
          <w:sz w:val="20"/>
          <w:szCs w:val="20"/>
        </w:rPr>
      </w:pPr>
      <w:r>
        <w:rPr>
          <w:rFonts w:ascii="Montserrat" w:eastAsia="Montserrat" w:hAnsi="Montserrat" w:cs="Montserrat"/>
          <w:color w:val="000000"/>
          <w:sz w:val="20"/>
          <w:szCs w:val="20"/>
        </w:rPr>
        <w:t>Stage 1: Informal raising of a complaint.  Further details of this proce</w:t>
      </w:r>
      <w:r>
        <w:rPr>
          <w:rFonts w:ascii="Montserrat" w:eastAsia="Montserrat" w:hAnsi="Montserrat" w:cs="Montserrat"/>
          <w:color w:val="000000"/>
          <w:sz w:val="20"/>
          <w:szCs w:val="20"/>
        </w:rPr>
        <w:t xml:space="preserve">dure are set out in </w:t>
      </w:r>
      <w:r>
        <w:rPr>
          <w:rFonts w:ascii="Montserrat" w:eastAsia="Montserrat" w:hAnsi="Montserrat" w:cs="Montserrat"/>
          <w:b/>
          <w:color w:val="000000"/>
          <w:sz w:val="20"/>
          <w:szCs w:val="20"/>
        </w:rPr>
        <w:t>Appendix 1</w:t>
      </w:r>
      <w:r>
        <w:rPr>
          <w:rFonts w:ascii="Montserrat" w:eastAsia="Montserrat" w:hAnsi="Montserrat" w:cs="Montserrat"/>
          <w:color w:val="000000"/>
          <w:sz w:val="20"/>
          <w:szCs w:val="20"/>
        </w:rPr>
        <w:t>.</w:t>
      </w:r>
    </w:p>
    <w:p w14:paraId="43BDA048" w14:textId="77777777" w:rsidR="004F6F4A" w:rsidRDefault="00507580">
      <w:pPr>
        <w:pBdr>
          <w:top w:val="nil"/>
          <w:left w:val="nil"/>
          <w:bottom w:val="nil"/>
          <w:right w:val="nil"/>
          <w:between w:val="nil"/>
        </w:pBdr>
        <w:ind w:left="720"/>
        <w:rPr>
          <w:rFonts w:ascii="Montserrat" w:eastAsia="Montserrat" w:hAnsi="Montserrat" w:cs="Montserrat"/>
          <w:color w:val="000000"/>
          <w:sz w:val="20"/>
          <w:szCs w:val="20"/>
        </w:rPr>
      </w:pPr>
      <w:r>
        <w:rPr>
          <w:rFonts w:ascii="Montserrat" w:eastAsia="Montserrat" w:hAnsi="Montserrat" w:cs="Montserrat"/>
          <w:color w:val="000000"/>
          <w:sz w:val="20"/>
          <w:szCs w:val="20"/>
        </w:rPr>
        <w:t xml:space="preserve">Stage 2: A formal complaint in writing.  Further details of this procedure are set out in </w:t>
      </w:r>
      <w:r>
        <w:rPr>
          <w:rFonts w:ascii="Montserrat" w:eastAsia="Montserrat" w:hAnsi="Montserrat" w:cs="Montserrat"/>
          <w:b/>
          <w:color w:val="000000"/>
          <w:sz w:val="20"/>
          <w:szCs w:val="20"/>
        </w:rPr>
        <w:t>Appendix 2</w:t>
      </w:r>
      <w:r>
        <w:rPr>
          <w:rFonts w:ascii="Montserrat" w:eastAsia="Montserrat" w:hAnsi="Montserrat" w:cs="Montserrat"/>
          <w:color w:val="000000"/>
          <w:sz w:val="20"/>
          <w:szCs w:val="20"/>
        </w:rPr>
        <w:t>.</w:t>
      </w:r>
    </w:p>
    <w:p w14:paraId="5CBAB3A9" w14:textId="77777777" w:rsidR="004F6F4A" w:rsidRDefault="00507580">
      <w:pPr>
        <w:pBdr>
          <w:top w:val="nil"/>
          <w:left w:val="nil"/>
          <w:bottom w:val="nil"/>
          <w:right w:val="nil"/>
          <w:between w:val="nil"/>
        </w:pBdr>
        <w:ind w:left="720"/>
        <w:rPr>
          <w:rFonts w:ascii="Montserrat" w:eastAsia="Montserrat" w:hAnsi="Montserrat" w:cs="Montserrat"/>
          <w:b/>
          <w:color w:val="000000"/>
          <w:sz w:val="20"/>
          <w:szCs w:val="20"/>
        </w:rPr>
      </w:pPr>
      <w:r>
        <w:rPr>
          <w:rFonts w:ascii="Montserrat" w:eastAsia="Montserrat" w:hAnsi="Montserrat" w:cs="Montserrat"/>
          <w:color w:val="000000"/>
          <w:sz w:val="20"/>
          <w:szCs w:val="20"/>
        </w:rPr>
        <w:t xml:space="preserve">Stage 3: Complaint Panel Hearing.  Further details of this procedure are set out in </w:t>
      </w:r>
      <w:proofErr w:type="gramStart"/>
      <w:r>
        <w:rPr>
          <w:rFonts w:ascii="Montserrat" w:eastAsia="Montserrat" w:hAnsi="Montserrat" w:cs="Montserrat"/>
          <w:b/>
          <w:color w:val="000000"/>
          <w:sz w:val="20"/>
          <w:szCs w:val="20"/>
        </w:rPr>
        <w:t>Appendix  3</w:t>
      </w:r>
      <w:proofErr w:type="gramEnd"/>
      <w:r>
        <w:rPr>
          <w:rFonts w:ascii="Montserrat" w:eastAsia="Montserrat" w:hAnsi="Montserrat" w:cs="Montserrat"/>
          <w:b/>
          <w:color w:val="000000"/>
          <w:sz w:val="20"/>
          <w:szCs w:val="20"/>
        </w:rPr>
        <w:t>.</w:t>
      </w:r>
    </w:p>
    <w:p w14:paraId="018B3B81" w14:textId="77777777" w:rsidR="004F6F4A" w:rsidRDefault="00507580">
      <w:pPr>
        <w:numPr>
          <w:ilvl w:val="1"/>
          <w:numId w:val="1"/>
        </w:numPr>
        <w:pBdr>
          <w:top w:val="nil"/>
          <w:left w:val="nil"/>
          <w:bottom w:val="nil"/>
          <w:right w:val="nil"/>
          <w:between w:val="nil"/>
        </w:pBdr>
      </w:pPr>
      <w:r>
        <w:rPr>
          <w:rFonts w:ascii="Montserrat" w:eastAsia="Montserrat" w:hAnsi="Montserrat" w:cs="Montserrat"/>
          <w:color w:val="000000"/>
          <w:sz w:val="20"/>
          <w:szCs w:val="20"/>
        </w:rPr>
        <w:lastRenderedPageBreak/>
        <w:t>The roles and responsibil</w:t>
      </w:r>
      <w:r>
        <w:rPr>
          <w:rFonts w:ascii="Montserrat" w:eastAsia="Montserrat" w:hAnsi="Montserrat" w:cs="Montserrat"/>
          <w:color w:val="000000"/>
          <w:sz w:val="20"/>
          <w:szCs w:val="20"/>
        </w:rPr>
        <w:t xml:space="preserve">ities of those involved in the Academy's complaints procedures are outlined at </w:t>
      </w:r>
      <w:r>
        <w:rPr>
          <w:rFonts w:ascii="Montserrat" w:eastAsia="Montserrat" w:hAnsi="Montserrat" w:cs="Montserrat"/>
          <w:b/>
          <w:color w:val="000000"/>
          <w:sz w:val="20"/>
          <w:szCs w:val="20"/>
        </w:rPr>
        <w:t>Appendix 8</w:t>
      </w:r>
      <w:r>
        <w:rPr>
          <w:rFonts w:ascii="Montserrat" w:eastAsia="Montserrat" w:hAnsi="Montserrat" w:cs="Montserrat"/>
          <w:color w:val="000000"/>
          <w:sz w:val="20"/>
          <w:szCs w:val="20"/>
        </w:rPr>
        <w:t>.</w:t>
      </w:r>
    </w:p>
    <w:p w14:paraId="557686EC" w14:textId="77777777" w:rsidR="004F6F4A" w:rsidRDefault="00507580">
      <w:pPr>
        <w:widowControl w:val="0"/>
        <w:numPr>
          <w:ilvl w:val="1"/>
          <w:numId w:val="1"/>
        </w:numPr>
        <w:spacing w:after="0"/>
      </w:pPr>
      <w:r>
        <w:rPr>
          <w:rFonts w:ascii="Montserrat" w:eastAsia="Montserrat" w:hAnsi="Montserrat" w:cs="Montserrat"/>
          <w:sz w:val="20"/>
          <w:szCs w:val="20"/>
        </w:rPr>
        <w:t>If a complainant wants to withdraw their complaint, we will ask them to confirm this in writing.</w:t>
      </w:r>
    </w:p>
    <w:p w14:paraId="3F22FB61" w14:textId="77777777" w:rsidR="004F6F4A" w:rsidRDefault="004F6F4A">
      <w:pPr>
        <w:widowControl w:val="0"/>
        <w:spacing w:after="0"/>
        <w:ind w:left="720"/>
        <w:rPr>
          <w:rFonts w:ascii="Montserrat" w:eastAsia="Montserrat" w:hAnsi="Montserrat" w:cs="Montserrat"/>
          <w:sz w:val="20"/>
          <w:szCs w:val="20"/>
        </w:rPr>
      </w:pPr>
    </w:p>
    <w:p w14:paraId="3C128FE8" w14:textId="77777777" w:rsidR="004F6F4A" w:rsidRDefault="00507580">
      <w:pPr>
        <w:pStyle w:val="Heading1"/>
        <w:numPr>
          <w:ilvl w:val="0"/>
          <w:numId w:val="1"/>
        </w:numPr>
        <w:rPr>
          <w:rFonts w:ascii="Montserrat" w:eastAsia="Montserrat" w:hAnsi="Montserrat" w:cs="Montserrat"/>
        </w:rPr>
      </w:pPr>
      <w:bookmarkStart w:id="10" w:name="_heading=h.17dp8vu" w:colFirst="0" w:colLast="0"/>
      <w:bookmarkEnd w:id="10"/>
      <w:r>
        <w:rPr>
          <w:rFonts w:ascii="Montserrat" w:eastAsia="Montserrat" w:hAnsi="Montserrat" w:cs="Montserrat"/>
        </w:rPr>
        <w:t>Expected standards of behaviour by those making complaints</w:t>
      </w:r>
    </w:p>
    <w:p w14:paraId="2F277EB0" w14:textId="77777777" w:rsidR="004F6F4A" w:rsidRDefault="00507580">
      <w:pPr>
        <w:numPr>
          <w:ilvl w:val="1"/>
          <w:numId w:val="1"/>
        </w:numPr>
        <w:pBdr>
          <w:top w:val="nil"/>
          <w:left w:val="nil"/>
          <w:bottom w:val="nil"/>
          <w:right w:val="nil"/>
          <w:between w:val="nil"/>
        </w:pBdr>
      </w:pPr>
      <w:r>
        <w:rPr>
          <w:rFonts w:ascii="Montserrat" w:eastAsia="Montserrat" w:hAnsi="Montserrat" w:cs="Montserrat"/>
          <w:color w:val="000000"/>
          <w:sz w:val="20"/>
          <w:szCs w:val="20"/>
        </w:rPr>
        <w:t>Attentio</w:t>
      </w:r>
      <w:r>
        <w:rPr>
          <w:rFonts w:ascii="Montserrat" w:eastAsia="Montserrat" w:hAnsi="Montserrat" w:cs="Montserrat"/>
          <w:color w:val="000000"/>
          <w:sz w:val="20"/>
          <w:szCs w:val="20"/>
        </w:rPr>
        <w:t xml:space="preserve">n is drawn to the information included in </w:t>
      </w:r>
      <w:r>
        <w:rPr>
          <w:rFonts w:ascii="Montserrat" w:eastAsia="Montserrat" w:hAnsi="Montserrat" w:cs="Montserrat"/>
          <w:b/>
          <w:color w:val="000000"/>
          <w:sz w:val="20"/>
          <w:szCs w:val="20"/>
        </w:rPr>
        <w:t>Appendix 5</w:t>
      </w:r>
      <w:r>
        <w:rPr>
          <w:rFonts w:ascii="Montserrat" w:eastAsia="Montserrat" w:hAnsi="Montserrat" w:cs="Montserrat"/>
          <w:color w:val="000000"/>
          <w:sz w:val="20"/>
          <w:szCs w:val="20"/>
        </w:rPr>
        <w:t>, which has been developed having regard to:</w:t>
      </w:r>
    </w:p>
    <w:p w14:paraId="193403C0" w14:textId="77777777" w:rsidR="004F6F4A" w:rsidRDefault="00507580">
      <w:pPr>
        <w:numPr>
          <w:ilvl w:val="2"/>
          <w:numId w:val="1"/>
        </w:numPr>
        <w:pBdr>
          <w:top w:val="nil"/>
          <w:left w:val="nil"/>
          <w:bottom w:val="nil"/>
          <w:right w:val="nil"/>
          <w:between w:val="nil"/>
        </w:pBdr>
        <w:rPr>
          <w:rFonts w:ascii="Montserrat" w:eastAsia="Montserrat" w:hAnsi="Montserrat" w:cs="Montserrat"/>
          <w:sz w:val="20"/>
          <w:szCs w:val="20"/>
        </w:rPr>
      </w:pPr>
      <w:hyperlink r:id="rId18">
        <w:r>
          <w:rPr>
            <w:rFonts w:ascii="Montserrat" w:eastAsia="Montserrat" w:hAnsi="Montserrat" w:cs="Montserrat"/>
            <w:color w:val="0000FF"/>
            <w:sz w:val="20"/>
            <w:szCs w:val="20"/>
          </w:rPr>
          <w:t>Best practice guidance for academies complaints procedures</w:t>
        </w:r>
      </w:hyperlink>
      <w:r>
        <w:rPr>
          <w:rFonts w:ascii="Montserrat" w:eastAsia="Montserrat" w:hAnsi="Montserrat" w:cs="Montserrat"/>
          <w:color w:val="000000"/>
          <w:sz w:val="20"/>
          <w:szCs w:val="20"/>
        </w:rPr>
        <w:t xml:space="preserve"> (Education &amp; Skills Funding Agenc</w:t>
      </w:r>
      <w:r>
        <w:rPr>
          <w:rFonts w:ascii="Montserrat" w:eastAsia="Montserrat" w:hAnsi="Montserrat" w:cs="Montserrat"/>
          <w:color w:val="000000"/>
          <w:sz w:val="20"/>
          <w:szCs w:val="20"/>
        </w:rPr>
        <w:t>y (ESFA), March 2021).</w:t>
      </w:r>
    </w:p>
    <w:p w14:paraId="7B80A01B" w14:textId="77777777" w:rsidR="004F6F4A" w:rsidRDefault="00507580">
      <w:pPr>
        <w:numPr>
          <w:ilvl w:val="2"/>
          <w:numId w:val="1"/>
        </w:numPr>
        <w:pBdr>
          <w:top w:val="nil"/>
          <w:left w:val="nil"/>
          <w:bottom w:val="nil"/>
          <w:right w:val="nil"/>
          <w:between w:val="nil"/>
        </w:pBdr>
        <w:rPr>
          <w:rFonts w:ascii="Montserrat" w:eastAsia="Montserrat" w:hAnsi="Montserrat" w:cs="Montserrat"/>
          <w:sz w:val="20"/>
          <w:szCs w:val="20"/>
        </w:rPr>
      </w:pPr>
      <w:hyperlink r:id="rId19">
        <w:r>
          <w:rPr>
            <w:rFonts w:ascii="Montserrat" w:eastAsia="Montserrat" w:hAnsi="Montserrat" w:cs="Montserrat"/>
            <w:color w:val="0000FF"/>
            <w:sz w:val="20"/>
            <w:szCs w:val="20"/>
          </w:rPr>
          <w:t>Controlling access to school premises</w:t>
        </w:r>
      </w:hyperlink>
      <w:r>
        <w:rPr>
          <w:rFonts w:ascii="Montserrat" w:eastAsia="Montserrat" w:hAnsi="Montserrat" w:cs="Montserrat"/>
          <w:color w:val="E31B23"/>
          <w:sz w:val="20"/>
          <w:szCs w:val="20"/>
        </w:rPr>
        <w:t xml:space="preserve"> </w:t>
      </w:r>
      <w:r>
        <w:rPr>
          <w:rFonts w:ascii="Montserrat" w:eastAsia="Montserrat" w:hAnsi="Montserrat" w:cs="Montserrat"/>
          <w:color w:val="000000"/>
          <w:sz w:val="20"/>
          <w:szCs w:val="20"/>
        </w:rPr>
        <w:t>(DfE, November 2018)</w:t>
      </w:r>
    </w:p>
    <w:p w14:paraId="108B3754" w14:textId="77777777" w:rsidR="004F6F4A" w:rsidRDefault="00507580">
      <w:pPr>
        <w:pStyle w:val="Heading1"/>
        <w:numPr>
          <w:ilvl w:val="0"/>
          <w:numId w:val="1"/>
        </w:numPr>
        <w:rPr>
          <w:rFonts w:ascii="Montserrat" w:eastAsia="Montserrat" w:hAnsi="Montserrat" w:cs="Montserrat"/>
        </w:rPr>
      </w:pPr>
      <w:bookmarkStart w:id="11" w:name="_heading=h.3rdcrjn" w:colFirst="0" w:colLast="0"/>
      <w:bookmarkEnd w:id="11"/>
      <w:r>
        <w:rPr>
          <w:rFonts w:ascii="Montserrat" w:eastAsia="Montserrat" w:hAnsi="Montserrat" w:cs="Montserrat"/>
        </w:rPr>
        <w:t>Complaint meetings</w:t>
      </w:r>
    </w:p>
    <w:p w14:paraId="47D64D62" w14:textId="77777777" w:rsidR="004F6F4A" w:rsidRDefault="00507580">
      <w:pPr>
        <w:numPr>
          <w:ilvl w:val="1"/>
          <w:numId w:val="1"/>
        </w:numPr>
        <w:pBdr>
          <w:top w:val="nil"/>
          <w:left w:val="nil"/>
          <w:bottom w:val="nil"/>
          <w:right w:val="nil"/>
          <w:between w:val="nil"/>
        </w:pBdr>
      </w:pPr>
      <w:r>
        <w:rPr>
          <w:rFonts w:ascii="Montserrat" w:eastAsia="Montserrat" w:hAnsi="Montserrat" w:cs="Montserrat"/>
          <w:color w:val="000000"/>
          <w:sz w:val="20"/>
          <w:szCs w:val="20"/>
        </w:rPr>
        <w:t>The Academy may use recording devices to record complai</w:t>
      </w:r>
      <w:r>
        <w:rPr>
          <w:rFonts w:ascii="Montserrat" w:eastAsia="Montserrat" w:hAnsi="Montserrat" w:cs="Montserrat"/>
          <w:color w:val="000000"/>
          <w:sz w:val="20"/>
          <w:szCs w:val="20"/>
        </w:rPr>
        <w:t>nts meetings at any stage in the Academy's complaints procedure</w:t>
      </w:r>
      <w:r>
        <w:rPr>
          <w:rFonts w:ascii="Montserrat" w:eastAsia="Montserrat" w:hAnsi="Montserrat" w:cs="Montserrat"/>
          <w:sz w:val="20"/>
          <w:szCs w:val="20"/>
        </w:rPr>
        <w:t>.</w:t>
      </w:r>
      <w:r>
        <w:rPr>
          <w:rFonts w:ascii="Montserrat" w:eastAsia="Montserrat" w:hAnsi="Montserrat" w:cs="Montserrat"/>
          <w:color w:val="000000"/>
          <w:sz w:val="20"/>
          <w:szCs w:val="20"/>
        </w:rPr>
        <w:t xml:space="preserve"> The recording will only take place if all parties confirm they do not have any objections. </w:t>
      </w:r>
    </w:p>
    <w:p w14:paraId="03638777" w14:textId="77777777" w:rsidR="004F6F4A" w:rsidRDefault="00507580">
      <w:pPr>
        <w:numPr>
          <w:ilvl w:val="1"/>
          <w:numId w:val="1"/>
        </w:numPr>
        <w:pBdr>
          <w:top w:val="nil"/>
          <w:left w:val="nil"/>
          <w:bottom w:val="nil"/>
          <w:right w:val="nil"/>
          <w:between w:val="nil"/>
        </w:pBdr>
      </w:pPr>
      <w:r>
        <w:rPr>
          <w:rFonts w:ascii="Montserrat" w:eastAsia="Montserrat" w:hAnsi="Montserrat" w:cs="Montserrat"/>
          <w:color w:val="000000"/>
          <w:sz w:val="20"/>
          <w:szCs w:val="20"/>
        </w:rPr>
        <w:t xml:space="preserve">The Academy may, at its discretion and having taken into account all the circumstances, permit the </w:t>
      </w:r>
      <w:r>
        <w:rPr>
          <w:rFonts w:ascii="Montserrat" w:eastAsia="Montserrat" w:hAnsi="Montserrat" w:cs="Montserrat"/>
          <w:color w:val="000000"/>
          <w:sz w:val="20"/>
          <w:szCs w:val="20"/>
        </w:rPr>
        <w:t>Parents to record meetings for the purposes of a reasonable adjustment or where it deems that there is a fair and reasonable purpose for allowing the Parents to record meetings.  The recording will only take place if all parties confirm they do not have an</w:t>
      </w:r>
      <w:r>
        <w:rPr>
          <w:rFonts w:ascii="Montserrat" w:eastAsia="Montserrat" w:hAnsi="Montserrat" w:cs="Montserrat"/>
          <w:color w:val="000000"/>
          <w:sz w:val="20"/>
          <w:szCs w:val="20"/>
        </w:rPr>
        <w:t>y objections.</w:t>
      </w:r>
    </w:p>
    <w:p w14:paraId="1C50920F" w14:textId="77777777" w:rsidR="004F6F4A" w:rsidRDefault="00507580">
      <w:pPr>
        <w:numPr>
          <w:ilvl w:val="1"/>
          <w:numId w:val="1"/>
        </w:numPr>
        <w:pBdr>
          <w:top w:val="nil"/>
          <w:left w:val="nil"/>
          <w:bottom w:val="nil"/>
          <w:right w:val="nil"/>
          <w:between w:val="nil"/>
        </w:pBdr>
      </w:pPr>
      <w:r>
        <w:rPr>
          <w:rFonts w:ascii="Montserrat" w:eastAsia="Montserrat" w:hAnsi="Montserrat" w:cs="Montserrat"/>
          <w:color w:val="000000"/>
          <w:sz w:val="20"/>
          <w:szCs w:val="20"/>
        </w:rPr>
        <w:t>Unless exceptional circumstances apply, the</w:t>
      </w:r>
      <w:r>
        <w:rPr>
          <w:rFonts w:ascii="Montserrat" w:eastAsia="Montserrat" w:hAnsi="Montserrat" w:cs="Montserrat"/>
          <w:color w:val="000000"/>
          <w:sz w:val="20"/>
          <w:szCs w:val="20"/>
          <w:highlight w:val="white"/>
        </w:rPr>
        <w:t xml:space="preserve"> </w:t>
      </w:r>
      <w:r>
        <w:rPr>
          <w:rFonts w:ascii="Montserrat" w:eastAsia="Montserrat" w:hAnsi="Montserrat" w:cs="Montserrat"/>
          <w:sz w:val="20"/>
          <w:szCs w:val="20"/>
          <w:highlight w:val="white"/>
        </w:rPr>
        <w:t xml:space="preserve">DfE </w:t>
      </w:r>
      <w:r>
        <w:rPr>
          <w:rFonts w:ascii="Montserrat" w:eastAsia="Montserrat" w:hAnsi="Montserrat" w:cs="Montserrat"/>
          <w:color w:val="000000"/>
          <w:sz w:val="20"/>
          <w:szCs w:val="20"/>
          <w:highlight w:val="white"/>
        </w:rPr>
        <w:t>w</w:t>
      </w:r>
      <w:r>
        <w:rPr>
          <w:rFonts w:ascii="Montserrat" w:eastAsia="Montserrat" w:hAnsi="Montserrat" w:cs="Montserrat"/>
          <w:color w:val="000000"/>
          <w:sz w:val="20"/>
          <w:szCs w:val="20"/>
        </w:rPr>
        <w:t xml:space="preserve">ill support the Academy if it refuses to accept, as evidence, recordings of conversations that were obtained covertly and without informed consent of all parties being recorded. </w:t>
      </w:r>
    </w:p>
    <w:p w14:paraId="5A001B45" w14:textId="77777777" w:rsidR="004F6F4A" w:rsidRDefault="00507580">
      <w:pPr>
        <w:numPr>
          <w:ilvl w:val="1"/>
          <w:numId w:val="1"/>
        </w:numPr>
        <w:pBdr>
          <w:top w:val="nil"/>
          <w:left w:val="nil"/>
          <w:bottom w:val="nil"/>
          <w:right w:val="nil"/>
          <w:between w:val="nil"/>
        </w:pBdr>
      </w:pPr>
      <w:r>
        <w:rPr>
          <w:rFonts w:ascii="Montserrat" w:eastAsia="Montserrat" w:hAnsi="Montserrat" w:cs="Montserrat"/>
          <w:color w:val="000000"/>
          <w:sz w:val="20"/>
          <w:szCs w:val="20"/>
        </w:rPr>
        <w:t>If the Academy has made reasonable attempts to accommodate the Parents with d</w:t>
      </w:r>
      <w:r>
        <w:rPr>
          <w:rFonts w:ascii="Montserrat" w:eastAsia="Montserrat" w:hAnsi="Montserrat" w:cs="Montserrat"/>
          <w:color w:val="000000"/>
          <w:sz w:val="20"/>
          <w:szCs w:val="20"/>
        </w:rPr>
        <w:t xml:space="preserve">ates for complaints meetings at any stage of the Academy's complaints procedure and they refuse or are unable to attend, the Academy can: </w:t>
      </w:r>
    </w:p>
    <w:p w14:paraId="51230D64" w14:textId="77777777" w:rsidR="004F6F4A" w:rsidRDefault="00507580">
      <w:pPr>
        <w:numPr>
          <w:ilvl w:val="2"/>
          <w:numId w:val="1"/>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convene meetings in the Parents' absence</w:t>
      </w:r>
    </w:p>
    <w:p w14:paraId="48C5A1AD" w14:textId="77777777" w:rsidR="004F6F4A" w:rsidRDefault="00507580">
      <w:pPr>
        <w:numPr>
          <w:ilvl w:val="2"/>
          <w:numId w:val="1"/>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reach a conclusion in the interests of drawing the complaint to a close.</w:t>
      </w:r>
    </w:p>
    <w:p w14:paraId="60D83659" w14:textId="77777777" w:rsidR="004F6F4A" w:rsidRDefault="00507580">
      <w:pPr>
        <w:pStyle w:val="Heading1"/>
        <w:numPr>
          <w:ilvl w:val="0"/>
          <w:numId w:val="1"/>
        </w:numPr>
        <w:rPr>
          <w:rFonts w:ascii="Montserrat" w:eastAsia="Montserrat" w:hAnsi="Montserrat" w:cs="Montserrat"/>
        </w:rPr>
      </w:pPr>
      <w:bookmarkStart w:id="12" w:name="_heading=h.26in1rg" w:colFirst="0" w:colLast="0"/>
      <w:bookmarkEnd w:id="12"/>
      <w:r>
        <w:rPr>
          <w:rFonts w:ascii="Montserrat" w:eastAsia="Montserrat" w:hAnsi="Montserrat" w:cs="Montserrat"/>
        </w:rPr>
        <w:t>Rec</w:t>
      </w:r>
      <w:r>
        <w:rPr>
          <w:rFonts w:ascii="Montserrat" w:eastAsia="Montserrat" w:hAnsi="Montserrat" w:cs="Montserrat"/>
        </w:rPr>
        <w:t>ord keeping and confidentiality</w:t>
      </w:r>
    </w:p>
    <w:p w14:paraId="61A9DFA1" w14:textId="77777777" w:rsidR="004F6F4A" w:rsidRDefault="00507580">
      <w:pPr>
        <w:numPr>
          <w:ilvl w:val="1"/>
          <w:numId w:val="1"/>
        </w:numPr>
        <w:pBdr>
          <w:top w:val="nil"/>
          <w:left w:val="nil"/>
          <w:bottom w:val="nil"/>
          <w:right w:val="nil"/>
          <w:between w:val="nil"/>
        </w:pBdr>
      </w:pPr>
      <w:r>
        <w:rPr>
          <w:rFonts w:ascii="Montserrat" w:eastAsia="Montserrat" w:hAnsi="Montserrat" w:cs="Montserrat"/>
          <w:color w:val="000000"/>
          <w:sz w:val="20"/>
          <w:szCs w:val="20"/>
        </w:rPr>
        <w:t>All records created in accordance with this policy are managed in accordance with the Academy's policies that apply to the retention and destruction of records.</w:t>
      </w:r>
    </w:p>
    <w:p w14:paraId="4CF50186" w14:textId="77777777" w:rsidR="004F6F4A" w:rsidRDefault="00507580">
      <w:pPr>
        <w:numPr>
          <w:ilvl w:val="1"/>
          <w:numId w:val="1"/>
        </w:numPr>
        <w:pBdr>
          <w:top w:val="nil"/>
          <w:left w:val="nil"/>
          <w:bottom w:val="nil"/>
          <w:right w:val="nil"/>
          <w:between w:val="nil"/>
        </w:pBdr>
      </w:pPr>
      <w:r>
        <w:rPr>
          <w:rFonts w:ascii="Montserrat" w:eastAsia="Montserrat" w:hAnsi="Montserrat" w:cs="Montserrat"/>
          <w:color w:val="000000"/>
          <w:sz w:val="20"/>
          <w:szCs w:val="20"/>
        </w:rPr>
        <w:t>The Academy keeps a written record of all formal complaints, in</w:t>
      </w:r>
      <w:r>
        <w:rPr>
          <w:rFonts w:ascii="Montserrat" w:eastAsia="Montserrat" w:hAnsi="Montserrat" w:cs="Montserrat"/>
          <w:color w:val="000000"/>
          <w:sz w:val="20"/>
          <w:szCs w:val="20"/>
        </w:rPr>
        <w:t>cluding the following:</w:t>
      </w:r>
    </w:p>
    <w:p w14:paraId="6E4849F1" w14:textId="77777777" w:rsidR="004F6F4A" w:rsidRDefault="00507580">
      <w:pPr>
        <w:numPr>
          <w:ilvl w:val="2"/>
          <w:numId w:val="1"/>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whether they were resolved at Stage 2 or Stage 3.</w:t>
      </w:r>
    </w:p>
    <w:p w14:paraId="6649A1B4" w14:textId="77777777" w:rsidR="004F6F4A" w:rsidRDefault="00507580">
      <w:pPr>
        <w:numPr>
          <w:ilvl w:val="2"/>
          <w:numId w:val="1"/>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the action taken by the Academy as a result of the complaints (regardless of whether they are upheld).</w:t>
      </w:r>
    </w:p>
    <w:p w14:paraId="31CD59AC" w14:textId="77777777" w:rsidR="004F6F4A" w:rsidRDefault="00507580">
      <w:pPr>
        <w:numPr>
          <w:ilvl w:val="1"/>
          <w:numId w:val="1"/>
        </w:numPr>
        <w:pBdr>
          <w:top w:val="nil"/>
          <w:left w:val="nil"/>
          <w:bottom w:val="nil"/>
          <w:right w:val="nil"/>
          <w:between w:val="nil"/>
        </w:pBdr>
      </w:pPr>
      <w:r>
        <w:rPr>
          <w:rFonts w:ascii="Montserrat" w:eastAsia="Montserrat" w:hAnsi="Montserrat" w:cs="Montserrat"/>
          <w:color w:val="000000"/>
          <w:sz w:val="20"/>
          <w:szCs w:val="20"/>
        </w:rPr>
        <w:lastRenderedPageBreak/>
        <w:t xml:space="preserve">In accordance with data protection principles, details of individual complaints </w:t>
      </w:r>
      <w:r>
        <w:rPr>
          <w:rFonts w:ascii="Montserrat" w:eastAsia="Montserrat" w:hAnsi="Montserrat" w:cs="Montserrat"/>
          <w:color w:val="000000"/>
          <w:sz w:val="20"/>
          <w:szCs w:val="20"/>
        </w:rPr>
        <w:t>will be kept only for as long as is considered to be reasonably necessary in the circumstances.</w:t>
      </w:r>
      <w:r>
        <w:rPr>
          <w:rFonts w:ascii="Montserrat" w:eastAsia="Montserrat" w:hAnsi="Montserrat" w:cs="Montserrat"/>
          <w:color w:val="000000"/>
          <w:sz w:val="20"/>
          <w:szCs w:val="20"/>
          <w:vertAlign w:val="superscript"/>
        </w:rPr>
        <w:footnoteReference w:id="1"/>
      </w:r>
    </w:p>
    <w:p w14:paraId="2DF5E8D0" w14:textId="77777777" w:rsidR="004F6F4A" w:rsidRDefault="00507580">
      <w:pPr>
        <w:numPr>
          <w:ilvl w:val="1"/>
          <w:numId w:val="1"/>
        </w:numPr>
        <w:pBdr>
          <w:top w:val="nil"/>
          <w:left w:val="nil"/>
          <w:bottom w:val="nil"/>
          <w:right w:val="nil"/>
          <w:between w:val="nil"/>
        </w:pBdr>
      </w:pPr>
      <w:r>
        <w:rPr>
          <w:rFonts w:ascii="Montserrat" w:eastAsia="Montserrat" w:hAnsi="Montserrat" w:cs="Montserrat"/>
          <w:color w:val="000000"/>
          <w:sz w:val="20"/>
          <w:szCs w:val="20"/>
        </w:rPr>
        <w:t>The information created in connection with this policy may contain personal data.  The Academy has a number of privacy notices which explain how the Academy w</w:t>
      </w:r>
      <w:r>
        <w:rPr>
          <w:rFonts w:ascii="Montserrat" w:eastAsia="Montserrat" w:hAnsi="Montserrat" w:cs="Montserrat"/>
          <w:color w:val="000000"/>
          <w:sz w:val="20"/>
          <w:szCs w:val="20"/>
        </w:rPr>
        <w:t xml:space="preserve">ill use personal data.  The Academy's approach to data protection compliance is set out in </w:t>
      </w:r>
      <w:r>
        <w:rPr>
          <w:rFonts w:ascii="Montserrat" w:eastAsia="Montserrat" w:hAnsi="Montserrat" w:cs="Montserrat"/>
          <w:sz w:val="20"/>
          <w:szCs w:val="20"/>
        </w:rPr>
        <w:t>the CST Data Protection Policy</w:t>
      </w:r>
      <w:r>
        <w:rPr>
          <w:rFonts w:ascii="Montserrat" w:eastAsia="Montserrat" w:hAnsi="Montserrat" w:cs="Montserrat"/>
          <w:color w:val="000000"/>
          <w:sz w:val="20"/>
          <w:szCs w:val="20"/>
        </w:rPr>
        <w:t xml:space="preserve">. </w:t>
      </w:r>
      <w:r>
        <w:rPr>
          <w:rFonts w:ascii="Montserrat" w:eastAsia="Montserrat" w:hAnsi="Montserrat" w:cs="Montserrat"/>
          <w:color w:val="000000"/>
          <w:sz w:val="20"/>
          <w:szCs w:val="20"/>
        </w:rPr>
        <w:t xml:space="preserve"> In addition, staff must ensure that they follow the Academy's data protection policies and procedures when handling personal data created in connection with this policy</w:t>
      </w:r>
      <w:r>
        <w:rPr>
          <w:rFonts w:ascii="Montserrat" w:eastAsia="Montserrat" w:hAnsi="Montserrat" w:cs="Montserrat"/>
          <w:sz w:val="20"/>
          <w:szCs w:val="20"/>
        </w:rPr>
        <w:t>.</w:t>
      </w:r>
    </w:p>
    <w:p w14:paraId="4DF1386C" w14:textId="77777777" w:rsidR="004F6F4A" w:rsidRDefault="00507580">
      <w:pPr>
        <w:numPr>
          <w:ilvl w:val="1"/>
          <w:numId w:val="1"/>
        </w:numPr>
        <w:pBdr>
          <w:top w:val="nil"/>
          <w:left w:val="nil"/>
          <w:bottom w:val="nil"/>
          <w:right w:val="nil"/>
          <w:between w:val="nil"/>
        </w:pBdr>
      </w:pPr>
      <w:r>
        <w:rPr>
          <w:rFonts w:ascii="Montserrat" w:eastAsia="Montserrat" w:hAnsi="Montserrat" w:cs="Montserrat"/>
          <w:color w:val="000000"/>
          <w:sz w:val="20"/>
          <w:szCs w:val="20"/>
        </w:rPr>
        <w:t xml:space="preserve">Correspondence, statements and records relating to individual complaints will be kept confidential, except where access is requested by the Secretary of State or where disclosure is required in the course of an inspection or under other legal authority or </w:t>
      </w:r>
      <w:r>
        <w:rPr>
          <w:rFonts w:ascii="Montserrat" w:eastAsia="Montserrat" w:hAnsi="Montserrat" w:cs="Montserrat"/>
          <w:color w:val="000000"/>
          <w:sz w:val="20"/>
          <w:szCs w:val="20"/>
        </w:rPr>
        <w:t xml:space="preserve">court order.  </w:t>
      </w:r>
    </w:p>
    <w:p w14:paraId="3A0E5E4D" w14:textId="77777777" w:rsidR="004F6F4A" w:rsidRDefault="00507580">
      <w:pPr>
        <w:pStyle w:val="Heading1"/>
        <w:numPr>
          <w:ilvl w:val="0"/>
          <w:numId w:val="1"/>
        </w:numPr>
        <w:rPr>
          <w:rFonts w:ascii="Montserrat" w:eastAsia="Montserrat" w:hAnsi="Montserrat" w:cs="Montserrat"/>
          <w:sz w:val="22"/>
          <w:szCs w:val="22"/>
          <w:highlight w:val="white"/>
        </w:rPr>
      </w:pPr>
      <w:bookmarkStart w:id="13" w:name="_heading=h.lnxbz9" w:colFirst="0" w:colLast="0"/>
      <w:bookmarkEnd w:id="13"/>
      <w:r>
        <w:rPr>
          <w:rFonts w:ascii="Montserrat" w:eastAsia="Montserrat" w:hAnsi="Montserrat" w:cs="Montserrat"/>
          <w:highlight w:val="white"/>
        </w:rPr>
        <w:t>Complaints to the Department for Education (DfE)</w:t>
      </w:r>
    </w:p>
    <w:p w14:paraId="54448C5C" w14:textId="77777777" w:rsidR="004F6F4A" w:rsidRDefault="00507580">
      <w:pPr>
        <w:numPr>
          <w:ilvl w:val="1"/>
          <w:numId w:val="1"/>
        </w:numPr>
        <w:rPr>
          <w:sz w:val="20"/>
          <w:szCs w:val="20"/>
          <w:highlight w:val="white"/>
        </w:rPr>
      </w:pPr>
      <w:r>
        <w:rPr>
          <w:rFonts w:ascii="Montserrat" w:eastAsia="Montserrat" w:hAnsi="Montserrat" w:cs="Montserrat"/>
          <w:sz w:val="20"/>
          <w:szCs w:val="20"/>
          <w:highlight w:val="white"/>
        </w:rPr>
        <w:t xml:space="preserve">Parents who are dissatisfied with the decision of a Complaint Panel may contact the DfE, which will consider the complaint on behalf of the Secretary of State.  </w:t>
      </w:r>
    </w:p>
    <w:p w14:paraId="64C97DD6" w14:textId="77777777" w:rsidR="004F6F4A" w:rsidRDefault="00507580">
      <w:pPr>
        <w:numPr>
          <w:ilvl w:val="1"/>
          <w:numId w:val="1"/>
        </w:numPr>
        <w:rPr>
          <w:sz w:val="20"/>
          <w:szCs w:val="20"/>
          <w:highlight w:val="white"/>
        </w:rPr>
      </w:pPr>
      <w:r>
        <w:rPr>
          <w:rFonts w:ascii="Montserrat" w:eastAsia="Montserrat" w:hAnsi="Montserrat" w:cs="Montserrat"/>
          <w:sz w:val="20"/>
          <w:szCs w:val="20"/>
          <w:highlight w:val="white"/>
        </w:rPr>
        <w:t xml:space="preserve">The DfE’s contact details are </w:t>
      </w:r>
      <w:r>
        <w:rPr>
          <w:rFonts w:ascii="Montserrat" w:eastAsia="Montserrat" w:hAnsi="Montserrat" w:cs="Montserrat"/>
          <w:sz w:val="20"/>
          <w:szCs w:val="20"/>
          <w:highlight w:val="white"/>
        </w:rPr>
        <w:t>as follows:</w:t>
      </w:r>
    </w:p>
    <w:p w14:paraId="20ED6179" w14:textId="77777777" w:rsidR="004F6F4A" w:rsidRDefault="00507580">
      <w:pPr>
        <w:ind w:left="720"/>
        <w:rPr>
          <w:rFonts w:ascii="Montserrat" w:eastAsia="Montserrat" w:hAnsi="Montserrat" w:cs="Montserrat"/>
          <w:sz w:val="20"/>
          <w:szCs w:val="20"/>
          <w:highlight w:val="white"/>
        </w:rPr>
      </w:pPr>
      <w:proofErr w:type="spellStart"/>
      <w:proofErr w:type="gramStart"/>
      <w:r>
        <w:rPr>
          <w:rFonts w:ascii="Montserrat" w:eastAsia="Montserrat" w:hAnsi="Montserrat" w:cs="Montserrat"/>
          <w:sz w:val="20"/>
          <w:szCs w:val="20"/>
          <w:highlight w:val="white"/>
        </w:rPr>
        <w:t>Online:Via</w:t>
      </w:r>
      <w:proofErr w:type="spellEnd"/>
      <w:proofErr w:type="gramEnd"/>
      <w:r>
        <w:rPr>
          <w:rFonts w:ascii="Montserrat" w:eastAsia="Montserrat" w:hAnsi="Montserrat" w:cs="Montserrat"/>
          <w:sz w:val="20"/>
          <w:szCs w:val="20"/>
          <w:highlight w:val="white"/>
        </w:rPr>
        <w:t xml:space="preserve"> the online DfE guidance </w:t>
      </w:r>
      <w:hyperlink r:id="rId20">
        <w:r>
          <w:rPr>
            <w:rFonts w:ascii="Montserrat" w:eastAsia="Montserrat" w:hAnsi="Montserrat" w:cs="Montserrat"/>
            <w:color w:val="1155CC"/>
            <w:sz w:val="20"/>
            <w:szCs w:val="20"/>
            <w:highlight w:val="white"/>
            <w:u w:val="single"/>
          </w:rPr>
          <w:t>How DfE handles complaints about academies (2020)</w:t>
        </w:r>
      </w:hyperlink>
    </w:p>
    <w:p w14:paraId="4DC1138E" w14:textId="77777777" w:rsidR="004F6F4A" w:rsidRDefault="00507580">
      <w:pPr>
        <w:spacing w:after="0"/>
        <w:ind w:left="720"/>
        <w:rPr>
          <w:rFonts w:ascii="Montserrat" w:eastAsia="Montserrat" w:hAnsi="Montserrat" w:cs="Montserrat"/>
          <w:sz w:val="20"/>
          <w:szCs w:val="20"/>
          <w:highlight w:val="white"/>
        </w:rPr>
      </w:pPr>
      <w:r>
        <w:rPr>
          <w:rFonts w:ascii="Montserrat" w:eastAsia="Montserrat" w:hAnsi="Montserrat" w:cs="Montserrat"/>
          <w:sz w:val="20"/>
          <w:szCs w:val="20"/>
          <w:highlight w:val="white"/>
        </w:rPr>
        <w:t xml:space="preserve">By post: </w:t>
      </w:r>
    </w:p>
    <w:p w14:paraId="03181C0F" w14:textId="77777777" w:rsidR="004F6F4A" w:rsidRDefault="00507580">
      <w:pPr>
        <w:spacing w:after="0"/>
        <w:ind w:left="720"/>
        <w:rPr>
          <w:rFonts w:ascii="Montserrat" w:eastAsia="Montserrat" w:hAnsi="Montserrat" w:cs="Montserrat"/>
          <w:b/>
          <w:color w:val="222222"/>
          <w:sz w:val="20"/>
          <w:szCs w:val="20"/>
          <w:highlight w:val="white"/>
        </w:rPr>
      </w:pPr>
      <w:r>
        <w:rPr>
          <w:rFonts w:ascii="Montserrat" w:eastAsia="Montserrat" w:hAnsi="Montserrat" w:cs="Montserrat"/>
          <w:b/>
          <w:color w:val="222222"/>
          <w:sz w:val="20"/>
          <w:szCs w:val="20"/>
          <w:highlight w:val="white"/>
        </w:rPr>
        <w:t>Department for Education</w:t>
      </w:r>
    </w:p>
    <w:p w14:paraId="4EF92D63" w14:textId="77777777" w:rsidR="004F6F4A" w:rsidRDefault="00507580">
      <w:pPr>
        <w:spacing w:after="0"/>
        <w:ind w:left="720"/>
        <w:rPr>
          <w:rFonts w:ascii="Montserrat" w:eastAsia="Montserrat" w:hAnsi="Montserrat" w:cs="Montserrat"/>
          <w:b/>
          <w:color w:val="222222"/>
          <w:sz w:val="20"/>
          <w:szCs w:val="20"/>
          <w:highlight w:val="white"/>
        </w:rPr>
      </w:pPr>
      <w:r>
        <w:rPr>
          <w:rFonts w:ascii="Montserrat" w:eastAsia="Montserrat" w:hAnsi="Montserrat" w:cs="Montserrat"/>
          <w:b/>
          <w:color w:val="222222"/>
          <w:sz w:val="20"/>
          <w:szCs w:val="20"/>
          <w:highlight w:val="white"/>
        </w:rPr>
        <w:t>School complaints compliance unit</w:t>
      </w:r>
    </w:p>
    <w:p w14:paraId="484F02D0" w14:textId="77777777" w:rsidR="004F6F4A" w:rsidRDefault="00507580">
      <w:pPr>
        <w:spacing w:after="0"/>
        <w:ind w:left="720"/>
        <w:rPr>
          <w:rFonts w:ascii="Montserrat" w:eastAsia="Montserrat" w:hAnsi="Montserrat" w:cs="Montserrat"/>
          <w:b/>
          <w:color w:val="222222"/>
          <w:sz w:val="20"/>
          <w:szCs w:val="20"/>
          <w:highlight w:val="white"/>
        </w:rPr>
      </w:pPr>
      <w:r>
        <w:rPr>
          <w:rFonts w:ascii="Montserrat" w:eastAsia="Montserrat" w:hAnsi="Montserrat" w:cs="Montserrat"/>
          <w:b/>
          <w:color w:val="222222"/>
          <w:sz w:val="20"/>
          <w:szCs w:val="20"/>
          <w:highlight w:val="white"/>
        </w:rPr>
        <w:t>Piccadilly Gate</w:t>
      </w:r>
    </w:p>
    <w:p w14:paraId="1A2BB9DC" w14:textId="77777777" w:rsidR="004F6F4A" w:rsidRDefault="00507580">
      <w:pPr>
        <w:spacing w:after="0"/>
        <w:ind w:left="720"/>
        <w:rPr>
          <w:rFonts w:ascii="Montserrat" w:eastAsia="Montserrat" w:hAnsi="Montserrat" w:cs="Montserrat"/>
          <w:b/>
          <w:color w:val="222222"/>
          <w:sz w:val="20"/>
          <w:szCs w:val="20"/>
          <w:highlight w:val="white"/>
        </w:rPr>
      </w:pPr>
      <w:r>
        <w:rPr>
          <w:rFonts w:ascii="Montserrat" w:eastAsia="Montserrat" w:hAnsi="Montserrat" w:cs="Montserrat"/>
          <w:b/>
          <w:color w:val="222222"/>
          <w:sz w:val="20"/>
          <w:szCs w:val="20"/>
          <w:highlight w:val="white"/>
        </w:rPr>
        <w:t>Store Street</w:t>
      </w:r>
    </w:p>
    <w:p w14:paraId="1A85EDAA" w14:textId="77777777" w:rsidR="004F6F4A" w:rsidRDefault="00507580">
      <w:pPr>
        <w:spacing w:after="0"/>
        <w:ind w:left="720"/>
        <w:rPr>
          <w:rFonts w:ascii="Montserrat" w:eastAsia="Montserrat" w:hAnsi="Montserrat" w:cs="Montserrat"/>
          <w:b/>
          <w:color w:val="222222"/>
          <w:sz w:val="20"/>
          <w:szCs w:val="20"/>
          <w:highlight w:val="white"/>
        </w:rPr>
      </w:pPr>
      <w:r>
        <w:rPr>
          <w:rFonts w:ascii="Montserrat" w:eastAsia="Montserrat" w:hAnsi="Montserrat" w:cs="Montserrat"/>
          <w:b/>
          <w:color w:val="222222"/>
          <w:sz w:val="20"/>
          <w:szCs w:val="20"/>
          <w:highlight w:val="white"/>
        </w:rPr>
        <w:t>Manchester</w:t>
      </w:r>
    </w:p>
    <w:p w14:paraId="1EFB43D7" w14:textId="77777777" w:rsidR="004F6F4A" w:rsidRDefault="00507580">
      <w:pPr>
        <w:spacing w:after="0"/>
        <w:ind w:left="720"/>
        <w:rPr>
          <w:rFonts w:ascii="Montserrat" w:eastAsia="Montserrat" w:hAnsi="Montserrat" w:cs="Montserrat"/>
          <w:b/>
          <w:color w:val="222222"/>
          <w:sz w:val="20"/>
          <w:szCs w:val="20"/>
          <w:highlight w:val="white"/>
        </w:rPr>
      </w:pPr>
      <w:r>
        <w:rPr>
          <w:rFonts w:ascii="Montserrat" w:eastAsia="Montserrat" w:hAnsi="Montserrat" w:cs="Montserrat"/>
          <w:b/>
          <w:color w:val="222222"/>
          <w:sz w:val="20"/>
          <w:szCs w:val="20"/>
          <w:highlight w:val="white"/>
        </w:rPr>
        <w:t>M1 2WD</w:t>
      </w:r>
    </w:p>
    <w:p w14:paraId="2866419C" w14:textId="77777777" w:rsidR="004F6F4A" w:rsidRDefault="004F6F4A">
      <w:pPr>
        <w:pBdr>
          <w:top w:val="nil"/>
          <w:left w:val="nil"/>
          <w:bottom w:val="nil"/>
          <w:right w:val="nil"/>
          <w:between w:val="nil"/>
        </w:pBdr>
        <w:ind w:left="720"/>
        <w:rPr>
          <w:rFonts w:ascii="Montserrat" w:eastAsia="Montserrat" w:hAnsi="Montserrat" w:cs="Montserrat"/>
          <w:sz w:val="20"/>
          <w:szCs w:val="20"/>
        </w:rPr>
      </w:pPr>
    </w:p>
    <w:p w14:paraId="75EFC17B" w14:textId="77777777" w:rsidR="004F6F4A" w:rsidRDefault="00507580">
      <w:pPr>
        <w:numPr>
          <w:ilvl w:val="1"/>
          <w:numId w:val="1"/>
        </w:numPr>
        <w:pBdr>
          <w:top w:val="nil"/>
          <w:left w:val="nil"/>
          <w:bottom w:val="nil"/>
          <w:right w:val="nil"/>
          <w:between w:val="nil"/>
        </w:pBdr>
      </w:pPr>
      <w:r>
        <w:rPr>
          <w:rFonts w:ascii="Montserrat" w:eastAsia="Montserrat" w:hAnsi="Montserrat" w:cs="Montserrat"/>
          <w:color w:val="000000"/>
          <w:sz w:val="20"/>
          <w:szCs w:val="20"/>
          <w:highlight w:val="white"/>
        </w:rPr>
        <w:t xml:space="preserve">The </w:t>
      </w:r>
      <w:r>
        <w:rPr>
          <w:rFonts w:ascii="Montserrat" w:eastAsia="Montserrat" w:hAnsi="Montserrat" w:cs="Montserrat"/>
          <w:sz w:val="20"/>
          <w:szCs w:val="20"/>
          <w:highlight w:val="white"/>
        </w:rPr>
        <w:t>DfE</w:t>
      </w:r>
      <w:r>
        <w:rPr>
          <w:rFonts w:ascii="Montserrat" w:eastAsia="Montserrat" w:hAnsi="Montserrat" w:cs="Montserrat"/>
          <w:color w:val="000000"/>
          <w:sz w:val="20"/>
          <w:szCs w:val="20"/>
          <w:highlight w:val="white"/>
        </w:rPr>
        <w:t xml:space="preserve"> cannot overturn the decision about a complaint.  The </w:t>
      </w:r>
      <w:r>
        <w:rPr>
          <w:rFonts w:ascii="Montserrat" w:eastAsia="Montserrat" w:hAnsi="Montserrat" w:cs="Montserrat"/>
          <w:sz w:val="20"/>
          <w:szCs w:val="20"/>
          <w:highlight w:val="white"/>
        </w:rPr>
        <w:t>DfE'</w:t>
      </w:r>
      <w:r>
        <w:rPr>
          <w:rFonts w:ascii="Montserrat" w:eastAsia="Montserrat" w:hAnsi="Montserrat" w:cs="Montserrat"/>
          <w:color w:val="000000"/>
          <w:sz w:val="20"/>
          <w:szCs w:val="20"/>
          <w:highlight w:val="white"/>
        </w:rPr>
        <w:t>s ro</w:t>
      </w:r>
      <w:r>
        <w:rPr>
          <w:rFonts w:ascii="Montserrat" w:eastAsia="Montserrat" w:hAnsi="Montserrat" w:cs="Montserrat"/>
          <w:color w:val="000000"/>
          <w:sz w:val="20"/>
          <w:szCs w:val="20"/>
        </w:rPr>
        <w:t xml:space="preserve">le </w:t>
      </w:r>
      <w:r>
        <w:rPr>
          <w:rFonts w:ascii="Montserrat" w:eastAsia="Montserrat" w:hAnsi="Montserrat" w:cs="Montserrat"/>
          <w:sz w:val="20"/>
          <w:szCs w:val="20"/>
        </w:rPr>
        <w:t>is to</w:t>
      </w:r>
      <w:r>
        <w:rPr>
          <w:rFonts w:ascii="Montserrat" w:eastAsia="Montserrat" w:hAnsi="Montserrat" w:cs="Montserrat"/>
          <w:color w:val="000000"/>
          <w:sz w:val="20"/>
          <w:szCs w:val="20"/>
        </w:rPr>
        <w:t xml:space="preserve"> make sure the complaint is handled properly in line with the regulatory framework.</w:t>
      </w:r>
    </w:p>
    <w:p w14:paraId="09DE744A" w14:textId="77777777" w:rsidR="004F6F4A" w:rsidRDefault="00507580">
      <w:pPr>
        <w:pStyle w:val="Heading1"/>
        <w:numPr>
          <w:ilvl w:val="0"/>
          <w:numId w:val="1"/>
        </w:numPr>
        <w:rPr>
          <w:rFonts w:ascii="Montserrat" w:eastAsia="Montserrat" w:hAnsi="Montserrat" w:cs="Montserrat"/>
        </w:rPr>
      </w:pPr>
      <w:bookmarkStart w:id="14" w:name="_heading=h.35nkun2" w:colFirst="0" w:colLast="0"/>
      <w:bookmarkEnd w:id="14"/>
      <w:r>
        <w:rPr>
          <w:rFonts w:ascii="Montserrat" w:eastAsia="Montserrat" w:hAnsi="Montserrat" w:cs="Montserrat"/>
        </w:rPr>
        <w:t>Training</w:t>
      </w:r>
    </w:p>
    <w:p w14:paraId="361FDDE0" w14:textId="77777777" w:rsidR="004F6F4A" w:rsidRDefault="00507580">
      <w:pPr>
        <w:numPr>
          <w:ilvl w:val="1"/>
          <w:numId w:val="1"/>
        </w:numPr>
        <w:pBdr>
          <w:top w:val="nil"/>
          <w:left w:val="nil"/>
          <w:bottom w:val="nil"/>
          <w:right w:val="nil"/>
          <w:between w:val="nil"/>
        </w:pBdr>
      </w:pPr>
      <w:r>
        <w:rPr>
          <w:rFonts w:ascii="Montserrat" w:eastAsia="Montserrat" w:hAnsi="Montserrat" w:cs="Montserrat"/>
          <w:color w:val="000000"/>
          <w:sz w:val="20"/>
          <w:szCs w:val="20"/>
        </w:rPr>
        <w:t>The Academy ensures that regular guidance and training is arranged on induction and at regular intervals thereafter so that</w:t>
      </w:r>
      <w:r>
        <w:rPr>
          <w:rFonts w:ascii="Montserrat" w:eastAsia="Montserrat" w:hAnsi="Montserrat" w:cs="Montserrat"/>
          <w:sz w:val="20"/>
          <w:szCs w:val="20"/>
        </w:rPr>
        <w:t xml:space="preserve"> staff and volunteers</w:t>
      </w:r>
      <w:r>
        <w:rPr>
          <w:rFonts w:ascii="Montserrat" w:eastAsia="Montserrat" w:hAnsi="Montserrat" w:cs="Montserrat"/>
          <w:color w:val="000000"/>
          <w:sz w:val="20"/>
          <w:szCs w:val="20"/>
        </w:rPr>
        <w:t xml:space="preserve"> understand what is expected of them by this policy and have the necessary knowledge and skills to carry out the</w:t>
      </w:r>
      <w:r>
        <w:rPr>
          <w:rFonts w:ascii="Montserrat" w:eastAsia="Montserrat" w:hAnsi="Montserrat" w:cs="Montserrat"/>
          <w:color w:val="000000"/>
          <w:sz w:val="20"/>
          <w:szCs w:val="20"/>
        </w:rPr>
        <w:t>ir roles.</w:t>
      </w:r>
    </w:p>
    <w:p w14:paraId="7F8FAD8B" w14:textId="77777777" w:rsidR="004F6F4A" w:rsidRDefault="00507580">
      <w:pPr>
        <w:numPr>
          <w:ilvl w:val="1"/>
          <w:numId w:val="1"/>
        </w:numPr>
        <w:pBdr>
          <w:top w:val="nil"/>
          <w:left w:val="nil"/>
          <w:bottom w:val="nil"/>
          <w:right w:val="nil"/>
          <w:between w:val="nil"/>
        </w:pBdr>
      </w:pPr>
      <w:r>
        <w:rPr>
          <w:rFonts w:ascii="Montserrat" w:eastAsia="Montserrat" w:hAnsi="Montserrat" w:cs="Montserrat"/>
          <w:color w:val="000000"/>
          <w:sz w:val="20"/>
          <w:szCs w:val="20"/>
        </w:rPr>
        <w:t xml:space="preserve">The level and frequency of training depends </w:t>
      </w:r>
      <w:r>
        <w:rPr>
          <w:rFonts w:ascii="Montserrat" w:eastAsia="Montserrat" w:hAnsi="Montserrat" w:cs="Montserrat"/>
          <w:sz w:val="20"/>
          <w:szCs w:val="20"/>
        </w:rPr>
        <w:t>on the role</w:t>
      </w:r>
      <w:r>
        <w:rPr>
          <w:rFonts w:ascii="Montserrat" w:eastAsia="Montserrat" w:hAnsi="Montserrat" w:cs="Montserrat"/>
          <w:color w:val="000000"/>
          <w:sz w:val="20"/>
          <w:szCs w:val="20"/>
        </w:rPr>
        <w:t xml:space="preserve"> of the individual </w:t>
      </w:r>
      <w:r>
        <w:rPr>
          <w:rFonts w:ascii="Montserrat" w:eastAsia="Montserrat" w:hAnsi="Montserrat" w:cs="Montserrat"/>
          <w:sz w:val="20"/>
          <w:szCs w:val="20"/>
        </w:rPr>
        <w:t>member of staff.</w:t>
      </w:r>
    </w:p>
    <w:p w14:paraId="46019F2A" w14:textId="77777777" w:rsidR="004F6F4A" w:rsidRDefault="00507580">
      <w:pPr>
        <w:numPr>
          <w:ilvl w:val="1"/>
          <w:numId w:val="1"/>
        </w:numPr>
        <w:pBdr>
          <w:top w:val="nil"/>
          <w:left w:val="nil"/>
          <w:bottom w:val="nil"/>
          <w:right w:val="nil"/>
          <w:between w:val="nil"/>
        </w:pBdr>
      </w:pPr>
      <w:r>
        <w:rPr>
          <w:rFonts w:ascii="Montserrat" w:eastAsia="Montserrat" w:hAnsi="Montserrat" w:cs="Montserrat"/>
          <w:color w:val="000000"/>
          <w:sz w:val="20"/>
          <w:szCs w:val="20"/>
        </w:rPr>
        <w:t>The Academy maintains written records of all staff training</w:t>
      </w:r>
      <w:r>
        <w:rPr>
          <w:rFonts w:ascii="Montserrat" w:eastAsia="Montserrat" w:hAnsi="Montserrat" w:cs="Montserrat"/>
          <w:sz w:val="20"/>
          <w:szCs w:val="20"/>
        </w:rPr>
        <w:t>.</w:t>
      </w:r>
    </w:p>
    <w:p w14:paraId="4743D6DD" w14:textId="77777777" w:rsidR="004F6F4A" w:rsidRDefault="004F6F4A">
      <w:pPr>
        <w:pBdr>
          <w:top w:val="nil"/>
          <w:left w:val="nil"/>
          <w:bottom w:val="nil"/>
          <w:right w:val="nil"/>
          <w:between w:val="nil"/>
        </w:pBdr>
        <w:rPr>
          <w:rFonts w:ascii="Montserrat" w:eastAsia="Montserrat" w:hAnsi="Montserrat" w:cs="Montserrat"/>
          <w:sz w:val="20"/>
          <w:szCs w:val="20"/>
        </w:rPr>
      </w:pPr>
    </w:p>
    <w:p w14:paraId="1096B681" w14:textId="77777777" w:rsidR="004F6F4A" w:rsidRDefault="004F6F4A">
      <w:pPr>
        <w:pBdr>
          <w:top w:val="nil"/>
          <w:left w:val="nil"/>
          <w:bottom w:val="nil"/>
          <w:right w:val="nil"/>
          <w:between w:val="nil"/>
        </w:pBdr>
        <w:rPr>
          <w:rFonts w:ascii="Montserrat" w:eastAsia="Montserrat" w:hAnsi="Montserrat" w:cs="Montserrat"/>
          <w:sz w:val="20"/>
          <w:szCs w:val="20"/>
        </w:rPr>
      </w:pPr>
    </w:p>
    <w:p w14:paraId="00E41AA8" w14:textId="77777777" w:rsidR="004F6F4A" w:rsidRDefault="004F6F4A">
      <w:pPr>
        <w:pBdr>
          <w:top w:val="nil"/>
          <w:left w:val="nil"/>
          <w:bottom w:val="nil"/>
          <w:right w:val="nil"/>
          <w:between w:val="nil"/>
        </w:pBdr>
        <w:rPr>
          <w:rFonts w:ascii="Montserrat" w:eastAsia="Montserrat" w:hAnsi="Montserrat" w:cs="Montserrat"/>
          <w:sz w:val="20"/>
          <w:szCs w:val="20"/>
        </w:rPr>
      </w:pPr>
    </w:p>
    <w:p w14:paraId="49DF3D74" w14:textId="77777777" w:rsidR="004F6F4A" w:rsidRDefault="004F6F4A">
      <w:pPr>
        <w:pBdr>
          <w:top w:val="nil"/>
          <w:left w:val="nil"/>
          <w:bottom w:val="nil"/>
          <w:right w:val="nil"/>
          <w:between w:val="nil"/>
        </w:pBdr>
        <w:rPr>
          <w:rFonts w:ascii="Montserrat" w:eastAsia="Montserrat" w:hAnsi="Montserrat" w:cs="Montserrat"/>
          <w:sz w:val="20"/>
          <w:szCs w:val="20"/>
        </w:rPr>
      </w:pPr>
    </w:p>
    <w:p w14:paraId="14455B3E" w14:textId="77777777" w:rsidR="004F6F4A" w:rsidRDefault="004F6F4A">
      <w:pPr>
        <w:pBdr>
          <w:top w:val="nil"/>
          <w:left w:val="nil"/>
          <w:bottom w:val="nil"/>
          <w:right w:val="nil"/>
          <w:between w:val="nil"/>
        </w:pBdr>
        <w:rPr>
          <w:rFonts w:ascii="Montserrat" w:eastAsia="Montserrat" w:hAnsi="Montserrat" w:cs="Montserrat"/>
          <w:sz w:val="20"/>
          <w:szCs w:val="20"/>
        </w:rPr>
      </w:pPr>
    </w:p>
    <w:p w14:paraId="43CA1F22" w14:textId="77777777" w:rsidR="004F6F4A" w:rsidRDefault="004F6F4A">
      <w:pPr>
        <w:pBdr>
          <w:top w:val="nil"/>
          <w:left w:val="nil"/>
          <w:bottom w:val="nil"/>
          <w:right w:val="nil"/>
          <w:between w:val="nil"/>
        </w:pBdr>
        <w:rPr>
          <w:rFonts w:ascii="Montserrat" w:eastAsia="Montserrat" w:hAnsi="Montserrat" w:cs="Montserrat"/>
          <w:sz w:val="20"/>
          <w:szCs w:val="20"/>
        </w:rPr>
      </w:pPr>
    </w:p>
    <w:p w14:paraId="3C192B60" w14:textId="77777777" w:rsidR="004F6F4A" w:rsidRDefault="004F6F4A">
      <w:pPr>
        <w:pBdr>
          <w:top w:val="nil"/>
          <w:left w:val="nil"/>
          <w:bottom w:val="nil"/>
          <w:right w:val="nil"/>
          <w:between w:val="nil"/>
        </w:pBdr>
        <w:rPr>
          <w:rFonts w:ascii="Montserrat" w:eastAsia="Montserrat" w:hAnsi="Montserrat" w:cs="Montserrat"/>
          <w:sz w:val="20"/>
          <w:szCs w:val="20"/>
        </w:rPr>
      </w:pPr>
    </w:p>
    <w:p w14:paraId="2CA1DB6A" w14:textId="77777777" w:rsidR="004F6F4A" w:rsidRDefault="004F6F4A">
      <w:pPr>
        <w:pBdr>
          <w:top w:val="nil"/>
          <w:left w:val="nil"/>
          <w:bottom w:val="nil"/>
          <w:right w:val="nil"/>
          <w:between w:val="nil"/>
        </w:pBdr>
        <w:rPr>
          <w:rFonts w:ascii="Montserrat" w:eastAsia="Montserrat" w:hAnsi="Montserrat" w:cs="Montserrat"/>
          <w:sz w:val="20"/>
          <w:szCs w:val="20"/>
        </w:rPr>
      </w:pPr>
    </w:p>
    <w:p w14:paraId="586B4DAB" w14:textId="77777777" w:rsidR="004F6F4A" w:rsidRDefault="004F6F4A">
      <w:pPr>
        <w:pBdr>
          <w:top w:val="nil"/>
          <w:left w:val="nil"/>
          <w:bottom w:val="nil"/>
          <w:right w:val="nil"/>
          <w:between w:val="nil"/>
        </w:pBdr>
        <w:rPr>
          <w:rFonts w:ascii="Montserrat" w:eastAsia="Montserrat" w:hAnsi="Montserrat" w:cs="Montserrat"/>
          <w:sz w:val="20"/>
          <w:szCs w:val="20"/>
        </w:rPr>
      </w:pPr>
    </w:p>
    <w:p w14:paraId="278F82FF" w14:textId="77777777" w:rsidR="004F6F4A" w:rsidRDefault="004F6F4A">
      <w:pPr>
        <w:pBdr>
          <w:top w:val="nil"/>
          <w:left w:val="nil"/>
          <w:bottom w:val="nil"/>
          <w:right w:val="nil"/>
          <w:between w:val="nil"/>
        </w:pBdr>
        <w:rPr>
          <w:rFonts w:ascii="Montserrat" w:eastAsia="Montserrat" w:hAnsi="Montserrat" w:cs="Montserrat"/>
          <w:sz w:val="20"/>
          <w:szCs w:val="20"/>
        </w:rPr>
      </w:pPr>
    </w:p>
    <w:p w14:paraId="47A13D5D" w14:textId="77777777" w:rsidR="004F6F4A" w:rsidRDefault="004F6F4A">
      <w:pPr>
        <w:pBdr>
          <w:top w:val="nil"/>
          <w:left w:val="nil"/>
          <w:bottom w:val="nil"/>
          <w:right w:val="nil"/>
          <w:between w:val="nil"/>
        </w:pBdr>
        <w:rPr>
          <w:rFonts w:ascii="Montserrat" w:eastAsia="Montserrat" w:hAnsi="Montserrat" w:cs="Montserrat"/>
          <w:sz w:val="20"/>
          <w:szCs w:val="20"/>
        </w:rPr>
      </w:pPr>
    </w:p>
    <w:p w14:paraId="0FBBF2A1" w14:textId="77777777" w:rsidR="004F6F4A" w:rsidRDefault="004F6F4A">
      <w:pPr>
        <w:pBdr>
          <w:top w:val="nil"/>
          <w:left w:val="nil"/>
          <w:bottom w:val="nil"/>
          <w:right w:val="nil"/>
          <w:between w:val="nil"/>
        </w:pBdr>
        <w:rPr>
          <w:rFonts w:ascii="Montserrat" w:eastAsia="Montserrat" w:hAnsi="Montserrat" w:cs="Montserrat"/>
          <w:sz w:val="20"/>
          <w:szCs w:val="20"/>
        </w:rPr>
      </w:pPr>
    </w:p>
    <w:p w14:paraId="3857B5CC" w14:textId="77777777" w:rsidR="004F6F4A" w:rsidRDefault="004F6F4A">
      <w:pPr>
        <w:pBdr>
          <w:top w:val="nil"/>
          <w:left w:val="nil"/>
          <w:bottom w:val="nil"/>
          <w:right w:val="nil"/>
          <w:between w:val="nil"/>
        </w:pBdr>
        <w:rPr>
          <w:rFonts w:ascii="Montserrat" w:eastAsia="Montserrat" w:hAnsi="Montserrat" w:cs="Montserrat"/>
          <w:sz w:val="20"/>
          <w:szCs w:val="20"/>
        </w:rPr>
      </w:pPr>
    </w:p>
    <w:p w14:paraId="17E62C80" w14:textId="77777777" w:rsidR="004F6F4A" w:rsidRDefault="004F6F4A">
      <w:pPr>
        <w:pBdr>
          <w:top w:val="nil"/>
          <w:left w:val="nil"/>
          <w:bottom w:val="nil"/>
          <w:right w:val="nil"/>
          <w:between w:val="nil"/>
        </w:pBdr>
        <w:rPr>
          <w:rFonts w:ascii="Montserrat" w:eastAsia="Montserrat" w:hAnsi="Montserrat" w:cs="Montserrat"/>
          <w:sz w:val="20"/>
          <w:szCs w:val="20"/>
        </w:rPr>
      </w:pPr>
    </w:p>
    <w:p w14:paraId="7445F8B9" w14:textId="77777777" w:rsidR="004F6F4A" w:rsidRDefault="004F6F4A">
      <w:pPr>
        <w:pBdr>
          <w:top w:val="nil"/>
          <w:left w:val="nil"/>
          <w:bottom w:val="nil"/>
          <w:right w:val="nil"/>
          <w:between w:val="nil"/>
        </w:pBdr>
        <w:rPr>
          <w:rFonts w:ascii="Montserrat" w:eastAsia="Montserrat" w:hAnsi="Montserrat" w:cs="Montserrat"/>
          <w:sz w:val="20"/>
          <w:szCs w:val="20"/>
        </w:rPr>
      </w:pPr>
    </w:p>
    <w:p w14:paraId="3B63C353" w14:textId="77777777" w:rsidR="004F6F4A" w:rsidRDefault="00507580">
      <w:pPr>
        <w:pStyle w:val="Heading1"/>
        <w:numPr>
          <w:ilvl w:val="0"/>
          <w:numId w:val="8"/>
        </w:numPr>
      </w:pPr>
      <w:bookmarkStart w:id="15" w:name="_heading=h.44sinio" w:colFirst="0" w:colLast="0"/>
      <w:bookmarkEnd w:id="15"/>
      <w:r>
        <w:rPr>
          <w:rFonts w:ascii="Montserrat" w:eastAsia="Montserrat" w:hAnsi="Montserrat" w:cs="Montserrat"/>
        </w:rPr>
        <w:t>Stage 1 - Informal complaint</w:t>
      </w:r>
    </w:p>
    <w:p w14:paraId="7D491333" w14:textId="77777777" w:rsidR="004F6F4A" w:rsidRDefault="00507580">
      <w:pPr>
        <w:numPr>
          <w:ilvl w:val="0"/>
          <w:numId w:val="6"/>
        </w:numPr>
        <w:pBdr>
          <w:top w:val="nil"/>
          <w:left w:val="nil"/>
          <w:bottom w:val="nil"/>
          <w:right w:val="nil"/>
          <w:between w:val="nil"/>
        </w:pBdr>
        <w:rPr>
          <w:rFonts w:ascii="Montserrat" w:eastAsia="Montserrat" w:hAnsi="Montserrat" w:cs="Montserrat"/>
          <w:b/>
          <w:color w:val="000000"/>
          <w:sz w:val="20"/>
          <w:szCs w:val="20"/>
        </w:rPr>
      </w:pPr>
      <w:r>
        <w:rPr>
          <w:rFonts w:ascii="Montserrat" w:eastAsia="Montserrat" w:hAnsi="Montserrat" w:cs="Montserrat"/>
          <w:b/>
          <w:color w:val="000000"/>
          <w:sz w:val="20"/>
          <w:szCs w:val="20"/>
        </w:rPr>
        <w:t>Informal resolution of a complaint</w:t>
      </w:r>
    </w:p>
    <w:p w14:paraId="777299BD" w14:textId="77777777" w:rsidR="004F6F4A" w:rsidRDefault="00507580">
      <w:pPr>
        <w:numPr>
          <w:ilvl w:val="1"/>
          <w:numId w:val="6"/>
        </w:numPr>
        <w:pBdr>
          <w:top w:val="nil"/>
          <w:left w:val="nil"/>
          <w:bottom w:val="nil"/>
          <w:right w:val="nil"/>
          <w:between w:val="nil"/>
        </w:pBdr>
        <w:tabs>
          <w:tab w:val="left" w:pos="1440"/>
        </w:tabs>
        <w:rPr>
          <w:rFonts w:ascii="Montserrat" w:eastAsia="Montserrat" w:hAnsi="Montserrat" w:cs="Montserrat"/>
          <w:sz w:val="20"/>
          <w:szCs w:val="20"/>
        </w:rPr>
      </w:pPr>
      <w:r>
        <w:rPr>
          <w:rFonts w:ascii="Montserrat" w:eastAsia="Montserrat" w:hAnsi="Montserrat" w:cs="Montserrat"/>
          <w:color w:val="000000"/>
          <w:sz w:val="20"/>
          <w:szCs w:val="20"/>
        </w:rPr>
        <w:t xml:space="preserve">We hope and expect that most complaints can be resolved informally without the need to use the formal stages of the </w:t>
      </w:r>
      <w:proofErr w:type="gramStart"/>
      <w:r>
        <w:rPr>
          <w:rFonts w:ascii="Montserrat" w:eastAsia="Montserrat" w:hAnsi="Montserrat" w:cs="Montserrat"/>
          <w:color w:val="000000"/>
          <w:sz w:val="20"/>
          <w:szCs w:val="20"/>
        </w:rPr>
        <w:t>complaints</w:t>
      </w:r>
      <w:proofErr w:type="gramEnd"/>
      <w:r>
        <w:rPr>
          <w:rFonts w:ascii="Montserrat" w:eastAsia="Montserrat" w:hAnsi="Montserrat" w:cs="Montserrat"/>
          <w:color w:val="000000"/>
          <w:sz w:val="20"/>
          <w:szCs w:val="20"/>
        </w:rPr>
        <w:t xml:space="preserve"> procedure.</w:t>
      </w:r>
    </w:p>
    <w:p w14:paraId="0280DE93" w14:textId="77777777" w:rsidR="004F6F4A" w:rsidRDefault="00507580">
      <w:pPr>
        <w:numPr>
          <w:ilvl w:val="0"/>
          <w:numId w:val="6"/>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b/>
          <w:color w:val="000000"/>
          <w:sz w:val="20"/>
          <w:szCs w:val="20"/>
        </w:rPr>
        <w:t xml:space="preserve">Who to </w:t>
      </w:r>
      <w:proofErr w:type="gramStart"/>
      <w:r>
        <w:rPr>
          <w:rFonts w:ascii="Montserrat" w:eastAsia="Montserrat" w:hAnsi="Montserrat" w:cs="Montserrat"/>
          <w:b/>
          <w:color w:val="000000"/>
          <w:sz w:val="20"/>
          <w:szCs w:val="20"/>
        </w:rPr>
        <w:t>contact</w:t>
      </w:r>
      <w:proofErr w:type="gramEnd"/>
    </w:p>
    <w:p w14:paraId="24E76B12" w14:textId="77777777" w:rsidR="004F6F4A" w:rsidRDefault="00507580">
      <w:pPr>
        <w:numPr>
          <w:ilvl w:val="1"/>
          <w:numId w:val="6"/>
        </w:numPr>
        <w:tabs>
          <w:tab w:val="left" w:pos="1440"/>
        </w:tabs>
        <w:rPr>
          <w:rFonts w:ascii="Montserrat" w:eastAsia="Montserrat" w:hAnsi="Montserrat" w:cs="Montserrat"/>
          <w:sz w:val="20"/>
          <w:szCs w:val="20"/>
        </w:rPr>
      </w:pPr>
      <w:r>
        <w:rPr>
          <w:rFonts w:ascii="Montserrat" w:eastAsia="Montserrat" w:hAnsi="Montserrat" w:cs="Montserrat"/>
          <w:sz w:val="20"/>
          <w:szCs w:val="20"/>
        </w:rPr>
        <w:t xml:space="preserve">Where appropriate, complaints should initially be raised in person, </w:t>
      </w:r>
      <w:r>
        <w:rPr>
          <w:rFonts w:ascii="Montserrat" w:eastAsia="Montserrat" w:hAnsi="Montserrat" w:cs="Montserrat"/>
          <w:sz w:val="20"/>
          <w:szCs w:val="20"/>
        </w:rPr>
        <w:t>in writing or via a phone call as follows:</w:t>
      </w:r>
    </w:p>
    <w:p w14:paraId="5D0357D3" w14:textId="77777777" w:rsidR="004F6F4A" w:rsidRDefault="00507580">
      <w:pPr>
        <w:numPr>
          <w:ilvl w:val="2"/>
          <w:numId w:val="6"/>
        </w:numPr>
        <w:tabs>
          <w:tab w:val="left" w:pos="1440"/>
          <w:tab w:val="left" w:pos="2160"/>
        </w:tabs>
        <w:rPr>
          <w:sz w:val="20"/>
          <w:szCs w:val="20"/>
        </w:rPr>
      </w:pPr>
      <w:r>
        <w:rPr>
          <w:rFonts w:ascii="Montserrat" w:eastAsia="Montserrat" w:hAnsi="Montserrat" w:cs="Montserrat"/>
          <w:b/>
          <w:sz w:val="20"/>
          <w:szCs w:val="20"/>
        </w:rPr>
        <w:t>Educational issues:</w:t>
      </w:r>
      <w:r>
        <w:rPr>
          <w:rFonts w:ascii="Montserrat" w:eastAsia="Montserrat" w:hAnsi="Montserrat" w:cs="Montserrat"/>
          <w:sz w:val="20"/>
          <w:szCs w:val="20"/>
        </w:rPr>
        <w:t xml:space="preserve">  if the matter relates to the classroom, the curriculum or special educational needs, please speak or write initially to </w:t>
      </w:r>
      <w:proofErr w:type="gramStart"/>
      <w:r>
        <w:rPr>
          <w:rFonts w:ascii="Montserrat" w:eastAsia="Montserrat" w:hAnsi="Montserrat" w:cs="Montserrat"/>
          <w:sz w:val="20"/>
          <w:szCs w:val="20"/>
        </w:rPr>
        <w:t>the  pupil's</w:t>
      </w:r>
      <w:proofErr w:type="gramEnd"/>
      <w:r>
        <w:rPr>
          <w:rFonts w:ascii="Montserrat" w:eastAsia="Montserrat" w:hAnsi="Montserrat" w:cs="Montserrat"/>
          <w:sz w:val="20"/>
          <w:szCs w:val="20"/>
        </w:rPr>
        <w:t xml:space="preserve"> class teacher].  Your complaint may be passed to a more sen</w:t>
      </w:r>
      <w:r>
        <w:rPr>
          <w:rFonts w:ascii="Montserrat" w:eastAsia="Montserrat" w:hAnsi="Montserrat" w:cs="Montserrat"/>
          <w:sz w:val="20"/>
          <w:szCs w:val="20"/>
        </w:rPr>
        <w:t>ior member of staff if appropriate;</w:t>
      </w:r>
    </w:p>
    <w:p w14:paraId="644D12AA" w14:textId="77777777" w:rsidR="004F6F4A" w:rsidRDefault="00507580">
      <w:pPr>
        <w:numPr>
          <w:ilvl w:val="2"/>
          <w:numId w:val="6"/>
        </w:numPr>
        <w:tabs>
          <w:tab w:val="left" w:pos="1440"/>
          <w:tab w:val="left" w:pos="2160"/>
        </w:tabs>
        <w:rPr>
          <w:sz w:val="20"/>
          <w:szCs w:val="20"/>
        </w:rPr>
      </w:pPr>
      <w:r>
        <w:rPr>
          <w:rFonts w:ascii="Montserrat" w:eastAsia="Montserrat" w:hAnsi="Montserrat" w:cs="Montserrat"/>
          <w:b/>
          <w:sz w:val="20"/>
          <w:szCs w:val="20"/>
        </w:rPr>
        <w:t>Pastoral care:</w:t>
      </w:r>
      <w:r>
        <w:rPr>
          <w:rFonts w:ascii="Montserrat" w:eastAsia="Montserrat" w:hAnsi="Montserrat" w:cs="Montserrat"/>
          <w:sz w:val="20"/>
          <w:szCs w:val="20"/>
        </w:rPr>
        <w:t xml:space="preserve">  for complaints relating to matters outside the classroom, please speak or write to the Assistant Headteacher responsible for pastoral care;</w:t>
      </w:r>
    </w:p>
    <w:p w14:paraId="7BD1FBDD" w14:textId="77777777" w:rsidR="004F6F4A" w:rsidRDefault="00507580">
      <w:pPr>
        <w:numPr>
          <w:ilvl w:val="2"/>
          <w:numId w:val="6"/>
        </w:numPr>
        <w:tabs>
          <w:tab w:val="left" w:pos="1440"/>
          <w:tab w:val="left" w:pos="2160"/>
        </w:tabs>
        <w:rPr>
          <w:sz w:val="20"/>
          <w:szCs w:val="20"/>
        </w:rPr>
      </w:pPr>
      <w:r>
        <w:rPr>
          <w:rFonts w:ascii="Montserrat" w:eastAsia="Montserrat" w:hAnsi="Montserrat" w:cs="Montserrat"/>
          <w:b/>
          <w:sz w:val="20"/>
          <w:szCs w:val="20"/>
        </w:rPr>
        <w:t>Disciplinary matters:</w:t>
      </w:r>
      <w:r>
        <w:rPr>
          <w:rFonts w:ascii="Montserrat" w:eastAsia="Montserrat" w:hAnsi="Montserrat" w:cs="Montserrat"/>
          <w:sz w:val="20"/>
          <w:szCs w:val="20"/>
        </w:rPr>
        <w:t xml:space="preserve">  a problem over any disciplinary action ta</w:t>
      </w:r>
      <w:r>
        <w:rPr>
          <w:rFonts w:ascii="Montserrat" w:eastAsia="Montserrat" w:hAnsi="Montserrat" w:cs="Montserrat"/>
          <w:sz w:val="20"/>
          <w:szCs w:val="20"/>
        </w:rPr>
        <w:t>ken or a sanction imposed should be raised first of all with the member of staff who imposed it;</w:t>
      </w:r>
    </w:p>
    <w:p w14:paraId="41B85402" w14:textId="77777777" w:rsidR="004F6F4A" w:rsidRDefault="00507580">
      <w:pPr>
        <w:numPr>
          <w:ilvl w:val="2"/>
          <w:numId w:val="6"/>
        </w:numPr>
        <w:tabs>
          <w:tab w:val="left" w:pos="1440"/>
          <w:tab w:val="left" w:pos="2160"/>
        </w:tabs>
        <w:rPr>
          <w:sz w:val="20"/>
          <w:szCs w:val="20"/>
        </w:rPr>
      </w:pPr>
      <w:r>
        <w:rPr>
          <w:rFonts w:ascii="Montserrat" w:eastAsia="Montserrat" w:hAnsi="Montserrat" w:cs="Montserrat"/>
          <w:b/>
          <w:sz w:val="20"/>
          <w:szCs w:val="20"/>
        </w:rPr>
        <w:t>Financial matters:</w:t>
      </w:r>
      <w:r>
        <w:rPr>
          <w:rFonts w:ascii="Montserrat" w:eastAsia="Montserrat" w:hAnsi="Montserrat" w:cs="Montserrat"/>
          <w:sz w:val="20"/>
          <w:szCs w:val="20"/>
        </w:rPr>
        <w:t xml:space="preserve">  a query relating to financial matters should be addressed in writing to the School Business Manager;</w:t>
      </w:r>
    </w:p>
    <w:p w14:paraId="577B9AFB" w14:textId="77777777" w:rsidR="004F6F4A" w:rsidRDefault="00507580">
      <w:pPr>
        <w:numPr>
          <w:ilvl w:val="2"/>
          <w:numId w:val="6"/>
        </w:numPr>
        <w:tabs>
          <w:tab w:val="left" w:pos="1440"/>
          <w:tab w:val="left" w:pos="2160"/>
        </w:tabs>
        <w:rPr>
          <w:sz w:val="20"/>
          <w:szCs w:val="20"/>
        </w:rPr>
      </w:pPr>
      <w:r>
        <w:rPr>
          <w:rFonts w:ascii="Montserrat" w:eastAsia="Montserrat" w:hAnsi="Montserrat" w:cs="Montserrat"/>
          <w:b/>
          <w:sz w:val="20"/>
          <w:szCs w:val="20"/>
        </w:rPr>
        <w:t>Staff:</w:t>
      </w:r>
      <w:r>
        <w:rPr>
          <w:rFonts w:ascii="Montserrat" w:eastAsia="Montserrat" w:hAnsi="Montserrat" w:cs="Montserrat"/>
          <w:sz w:val="20"/>
          <w:szCs w:val="20"/>
        </w:rPr>
        <w:t xml:space="preserve">  if the matter relates to the c</w:t>
      </w:r>
      <w:r>
        <w:rPr>
          <w:rFonts w:ascii="Montserrat" w:eastAsia="Montserrat" w:hAnsi="Montserrat" w:cs="Montserrat"/>
          <w:sz w:val="20"/>
          <w:szCs w:val="20"/>
        </w:rPr>
        <w:t>onduct of staff, please write or speak to the Headteacher or someone they designate, such as a deputy.</w:t>
      </w:r>
    </w:p>
    <w:p w14:paraId="3BF5693F" w14:textId="77777777" w:rsidR="004F6F4A" w:rsidRDefault="00507580">
      <w:pPr>
        <w:numPr>
          <w:ilvl w:val="1"/>
          <w:numId w:val="6"/>
        </w:numPr>
        <w:pBdr>
          <w:top w:val="nil"/>
          <w:left w:val="nil"/>
          <w:bottom w:val="nil"/>
          <w:right w:val="nil"/>
          <w:between w:val="nil"/>
        </w:pBdr>
        <w:tabs>
          <w:tab w:val="left" w:pos="1440"/>
        </w:tabs>
        <w:rPr>
          <w:rFonts w:ascii="Montserrat" w:eastAsia="Montserrat" w:hAnsi="Montserrat" w:cs="Montserrat"/>
          <w:sz w:val="20"/>
          <w:szCs w:val="20"/>
        </w:rPr>
      </w:pPr>
      <w:r>
        <w:rPr>
          <w:rFonts w:ascii="Montserrat" w:eastAsia="Montserrat" w:hAnsi="Montserrat" w:cs="Montserrat"/>
          <w:color w:val="000000"/>
          <w:sz w:val="20"/>
          <w:szCs w:val="20"/>
        </w:rPr>
        <w:t xml:space="preserve">An informal complaint will be acknowledged by telephone, email or letter within </w:t>
      </w:r>
      <w:r>
        <w:rPr>
          <w:rFonts w:ascii="Montserrat" w:eastAsia="Montserrat" w:hAnsi="Montserrat" w:cs="Montserrat"/>
          <w:sz w:val="20"/>
          <w:szCs w:val="20"/>
        </w:rPr>
        <w:t>3 school</w:t>
      </w:r>
      <w:r>
        <w:rPr>
          <w:rFonts w:ascii="Montserrat" w:eastAsia="Montserrat" w:hAnsi="Montserrat" w:cs="Montserrat"/>
          <w:color w:val="000000"/>
          <w:sz w:val="20"/>
          <w:szCs w:val="20"/>
        </w:rPr>
        <w:t xml:space="preserve"> days of receipt, indicating the action that is being taken and t</w:t>
      </w:r>
      <w:r>
        <w:rPr>
          <w:rFonts w:ascii="Montserrat" w:eastAsia="Montserrat" w:hAnsi="Montserrat" w:cs="Montserrat"/>
          <w:color w:val="000000"/>
          <w:sz w:val="20"/>
          <w:szCs w:val="20"/>
        </w:rPr>
        <w:t xml:space="preserve">he likely timescales.  Such action may include an investigation and / or a meeting with the Parent. </w:t>
      </w:r>
    </w:p>
    <w:p w14:paraId="50D37C76" w14:textId="77777777" w:rsidR="004F6F4A" w:rsidRDefault="00507580">
      <w:pPr>
        <w:numPr>
          <w:ilvl w:val="1"/>
          <w:numId w:val="6"/>
        </w:numPr>
        <w:pBdr>
          <w:top w:val="nil"/>
          <w:left w:val="nil"/>
          <w:bottom w:val="nil"/>
          <w:right w:val="nil"/>
          <w:between w:val="nil"/>
        </w:pBdr>
        <w:tabs>
          <w:tab w:val="left" w:pos="1440"/>
        </w:tabs>
        <w:rPr>
          <w:rFonts w:ascii="Montserrat" w:eastAsia="Montserrat" w:hAnsi="Montserrat" w:cs="Montserrat"/>
          <w:sz w:val="20"/>
          <w:szCs w:val="20"/>
        </w:rPr>
      </w:pPr>
      <w:r>
        <w:rPr>
          <w:rFonts w:ascii="Montserrat" w:eastAsia="Montserrat" w:hAnsi="Montserrat" w:cs="Montserrat"/>
          <w:color w:val="000000"/>
          <w:sz w:val="20"/>
          <w:szCs w:val="20"/>
        </w:rPr>
        <w:lastRenderedPageBreak/>
        <w:t>Wherever appropriate, the Academy will ask the Parent at the earliest stage what they think might resolve the issue.</w:t>
      </w:r>
    </w:p>
    <w:p w14:paraId="5C5AAE41" w14:textId="77777777" w:rsidR="004F6F4A" w:rsidRDefault="00507580">
      <w:pPr>
        <w:numPr>
          <w:ilvl w:val="1"/>
          <w:numId w:val="6"/>
        </w:numPr>
        <w:pBdr>
          <w:top w:val="nil"/>
          <w:left w:val="nil"/>
          <w:bottom w:val="nil"/>
          <w:right w:val="nil"/>
          <w:between w:val="nil"/>
        </w:pBdr>
        <w:tabs>
          <w:tab w:val="left" w:pos="1440"/>
        </w:tabs>
        <w:rPr>
          <w:sz w:val="20"/>
          <w:szCs w:val="20"/>
        </w:rPr>
      </w:pPr>
      <w:r>
        <w:rPr>
          <w:rFonts w:ascii="Montserrat" w:eastAsia="Montserrat" w:hAnsi="Montserrat" w:cs="Montserrat"/>
          <w:color w:val="000000"/>
          <w:sz w:val="20"/>
          <w:szCs w:val="20"/>
        </w:rPr>
        <w:t xml:space="preserve">The Parent will receive a response to the complaint within </w:t>
      </w:r>
      <w:r>
        <w:rPr>
          <w:rFonts w:ascii="Montserrat" w:eastAsia="Montserrat" w:hAnsi="Montserrat" w:cs="Montserrat"/>
          <w:b/>
          <w:color w:val="000000"/>
          <w:sz w:val="20"/>
          <w:szCs w:val="20"/>
        </w:rPr>
        <w:t xml:space="preserve">15 </w:t>
      </w:r>
      <w:r>
        <w:rPr>
          <w:rFonts w:ascii="Montserrat" w:eastAsia="Montserrat" w:hAnsi="Montserrat" w:cs="Montserrat"/>
          <w:b/>
          <w:sz w:val="20"/>
          <w:szCs w:val="20"/>
        </w:rPr>
        <w:t xml:space="preserve">school </w:t>
      </w:r>
      <w:r>
        <w:rPr>
          <w:rFonts w:ascii="Montserrat" w:eastAsia="Montserrat" w:hAnsi="Montserrat" w:cs="Montserrat"/>
          <w:b/>
          <w:color w:val="000000"/>
          <w:sz w:val="20"/>
          <w:szCs w:val="20"/>
        </w:rPr>
        <w:t>days</w:t>
      </w:r>
      <w:r>
        <w:rPr>
          <w:rFonts w:ascii="Montserrat" w:eastAsia="Montserrat" w:hAnsi="Montserrat" w:cs="Montserrat"/>
          <w:color w:val="000000"/>
          <w:sz w:val="20"/>
          <w:szCs w:val="20"/>
        </w:rPr>
        <w:t>.</w:t>
      </w:r>
    </w:p>
    <w:p w14:paraId="1DDBE954" w14:textId="77777777" w:rsidR="004F6F4A" w:rsidRDefault="00507580">
      <w:pPr>
        <w:numPr>
          <w:ilvl w:val="1"/>
          <w:numId w:val="6"/>
        </w:numPr>
        <w:pBdr>
          <w:top w:val="nil"/>
          <w:left w:val="nil"/>
          <w:bottom w:val="nil"/>
          <w:right w:val="nil"/>
          <w:between w:val="nil"/>
        </w:pBdr>
        <w:tabs>
          <w:tab w:val="left" w:pos="1440"/>
        </w:tabs>
        <w:rPr>
          <w:sz w:val="20"/>
          <w:szCs w:val="20"/>
        </w:rPr>
      </w:pPr>
      <w:r>
        <w:rPr>
          <w:rFonts w:ascii="Montserrat" w:eastAsia="Montserrat" w:hAnsi="Montserrat" w:cs="Montserrat"/>
          <w:color w:val="000000"/>
          <w:sz w:val="20"/>
          <w:szCs w:val="20"/>
        </w:rPr>
        <w:t>If the Parent is dissatisfied with the response to the informal complaint or in the event that the complaint cannot be resolved by informal means, the Parent may make a formal compl</w:t>
      </w:r>
      <w:r>
        <w:rPr>
          <w:rFonts w:ascii="Montserrat" w:eastAsia="Montserrat" w:hAnsi="Montserrat" w:cs="Montserrat"/>
          <w:color w:val="000000"/>
          <w:sz w:val="20"/>
          <w:szCs w:val="20"/>
        </w:rPr>
        <w:t xml:space="preserve">aint under Stage 2 of this procedure as set out in </w:t>
      </w:r>
      <w:r>
        <w:rPr>
          <w:rFonts w:ascii="Montserrat" w:eastAsia="Montserrat" w:hAnsi="Montserrat" w:cs="Montserrat"/>
          <w:b/>
          <w:color w:val="000000"/>
          <w:sz w:val="20"/>
          <w:szCs w:val="20"/>
        </w:rPr>
        <w:t>Appendix 2</w:t>
      </w:r>
      <w:r>
        <w:rPr>
          <w:rFonts w:ascii="Montserrat" w:eastAsia="Montserrat" w:hAnsi="Montserrat" w:cs="Montserrat"/>
          <w:color w:val="000000"/>
          <w:sz w:val="20"/>
          <w:szCs w:val="20"/>
        </w:rPr>
        <w:t>.</w:t>
      </w:r>
    </w:p>
    <w:p w14:paraId="1892FCB5" w14:textId="77777777" w:rsidR="004F6F4A" w:rsidRDefault="00507580">
      <w:pPr>
        <w:numPr>
          <w:ilvl w:val="0"/>
          <w:numId w:val="6"/>
        </w:numPr>
        <w:pBdr>
          <w:top w:val="nil"/>
          <w:left w:val="nil"/>
          <w:bottom w:val="nil"/>
          <w:right w:val="nil"/>
          <w:between w:val="nil"/>
        </w:pBdr>
        <w:rPr>
          <w:rFonts w:ascii="Montserrat" w:eastAsia="Montserrat" w:hAnsi="Montserrat" w:cs="Montserrat"/>
          <w:b/>
          <w:color w:val="000000"/>
          <w:sz w:val="20"/>
          <w:szCs w:val="20"/>
        </w:rPr>
      </w:pPr>
      <w:r>
        <w:rPr>
          <w:rFonts w:ascii="Montserrat" w:eastAsia="Montserrat" w:hAnsi="Montserrat" w:cs="Montserrat"/>
          <w:b/>
          <w:color w:val="000000"/>
          <w:sz w:val="20"/>
          <w:szCs w:val="20"/>
        </w:rPr>
        <w:t>Complaints about the</w:t>
      </w:r>
      <w:r>
        <w:rPr>
          <w:rFonts w:ascii="Montserrat" w:eastAsia="Montserrat" w:hAnsi="Montserrat" w:cs="Montserrat"/>
          <w:b/>
          <w:color w:val="000000"/>
          <w:sz w:val="20"/>
          <w:szCs w:val="20"/>
        </w:rPr>
        <w:t xml:space="preserve"> </w:t>
      </w:r>
      <w:r>
        <w:rPr>
          <w:rFonts w:ascii="Montserrat" w:eastAsia="Montserrat" w:hAnsi="Montserrat" w:cs="Montserrat"/>
          <w:b/>
          <w:sz w:val="20"/>
          <w:szCs w:val="20"/>
        </w:rPr>
        <w:t>Headteacher</w:t>
      </w:r>
    </w:p>
    <w:p w14:paraId="59F56047" w14:textId="77777777" w:rsidR="004F6F4A" w:rsidRDefault="00507580">
      <w:pPr>
        <w:numPr>
          <w:ilvl w:val="1"/>
          <w:numId w:val="6"/>
        </w:numPr>
        <w:pBdr>
          <w:top w:val="nil"/>
          <w:left w:val="nil"/>
          <w:bottom w:val="nil"/>
          <w:right w:val="nil"/>
          <w:between w:val="nil"/>
        </w:pBdr>
        <w:tabs>
          <w:tab w:val="left" w:pos="1440"/>
        </w:tabs>
        <w:rPr>
          <w:rFonts w:ascii="Montserrat" w:eastAsia="Montserrat" w:hAnsi="Montserrat" w:cs="Montserrat"/>
          <w:sz w:val="20"/>
          <w:szCs w:val="20"/>
        </w:rPr>
      </w:pPr>
      <w:r>
        <w:rPr>
          <w:rFonts w:ascii="Montserrat" w:eastAsia="Montserrat" w:hAnsi="Montserrat" w:cs="Montserrat"/>
          <w:color w:val="000000"/>
          <w:sz w:val="20"/>
          <w:szCs w:val="20"/>
        </w:rPr>
        <w:t>The procedure for dealing with an informal complaint about the</w:t>
      </w:r>
      <w:r>
        <w:rPr>
          <w:rFonts w:ascii="Montserrat" w:eastAsia="Montserrat" w:hAnsi="Montserrat" w:cs="Montserrat"/>
          <w:color w:val="000000"/>
          <w:sz w:val="20"/>
          <w:szCs w:val="20"/>
        </w:rPr>
        <w:t xml:space="preserve"> </w:t>
      </w:r>
      <w:r>
        <w:rPr>
          <w:rFonts w:ascii="Montserrat" w:eastAsia="Montserrat" w:hAnsi="Montserrat" w:cs="Montserrat"/>
          <w:sz w:val="20"/>
          <w:szCs w:val="20"/>
        </w:rPr>
        <w:t xml:space="preserve">Headteacher </w:t>
      </w:r>
      <w:r>
        <w:rPr>
          <w:rFonts w:ascii="Montserrat" w:eastAsia="Montserrat" w:hAnsi="Montserrat" w:cs="Montserrat"/>
          <w:color w:val="000000"/>
          <w:sz w:val="20"/>
          <w:szCs w:val="20"/>
        </w:rPr>
        <w:t>is set out below:</w:t>
      </w:r>
    </w:p>
    <w:p w14:paraId="357B6A4C" w14:textId="77777777" w:rsidR="004F6F4A" w:rsidRDefault="00507580">
      <w:pPr>
        <w:numPr>
          <w:ilvl w:val="2"/>
          <w:numId w:val="6"/>
        </w:numPr>
        <w:pBdr>
          <w:top w:val="nil"/>
          <w:left w:val="nil"/>
          <w:bottom w:val="nil"/>
          <w:right w:val="nil"/>
          <w:between w:val="nil"/>
        </w:pBdr>
        <w:tabs>
          <w:tab w:val="left" w:pos="1440"/>
          <w:tab w:val="left" w:pos="2160"/>
        </w:tabs>
        <w:rPr>
          <w:rFonts w:ascii="Montserrat" w:eastAsia="Montserrat" w:hAnsi="Montserrat" w:cs="Montserrat"/>
          <w:sz w:val="20"/>
          <w:szCs w:val="20"/>
        </w:rPr>
      </w:pPr>
      <w:r>
        <w:rPr>
          <w:rFonts w:ascii="Montserrat" w:eastAsia="Montserrat" w:hAnsi="Montserrat" w:cs="Montserrat"/>
          <w:color w:val="000000"/>
          <w:sz w:val="20"/>
          <w:szCs w:val="20"/>
        </w:rPr>
        <w:t>Parents may choose to raise complaints directly with the</w:t>
      </w:r>
      <w:r>
        <w:rPr>
          <w:rFonts w:ascii="Montserrat" w:eastAsia="Montserrat" w:hAnsi="Montserrat" w:cs="Montserrat"/>
          <w:sz w:val="20"/>
          <w:szCs w:val="20"/>
        </w:rPr>
        <w:t xml:space="preserve"> Headteacher</w:t>
      </w:r>
      <w:r>
        <w:rPr>
          <w:rFonts w:ascii="Montserrat" w:eastAsia="Montserrat" w:hAnsi="Montserrat" w:cs="Montserrat"/>
          <w:color w:val="000000"/>
          <w:sz w:val="20"/>
          <w:szCs w:val="20"/>
        </w:rPr>
        <w:t xml:space="preserve"> if they feel that the matter is capable of resolution informally.  The complaint may be raised orally or in writing.  If in writing, the Academy</w:t>
      </w:r>
      <w:r>
        <w:rPr>
          <w:rFonts w:ascii="Montserrat" w:eastAsia="Montserrat" w:hAnsi="Montserrat" w:cs="Montserrat"/>
          <w:sz w:val="20"/>
          <w:szCs w:val="20"/>
        </w:rPr>
        <w:t xml:space="preserve"> </w:t>
      </w:r>
      <w:r>
        <w:rPr>
          <w:rFonts w:ascii="Montserrat" w:eastAsia="Montserrat" w:hAnsi="Montserrat" w:cs="Montserrat"/>
          <w:color w:val="000000"/>
          <w:sz w:val="20"/>
          <w:szCs w:val="20"/>
        </w:rPr>
        <w:t xml:space="preserve">will not automatically treat the complaint as a formal (Stage 2) complaint and the </w:t>
      </w:r>
      <w:r>
        <w:rPr>
          <w:rFonts w:ascii="Montserrat" w:eastAsia="Montserrat" w:hAnsi="Montserrat" w:cs="Montserrat"/>
          <w:sz w:val="20"/>
          <w:szCs w:val="20"/>
        </w:rPr>
        <w:t xml:space="preserve">Headteacher </w:t>
      </w:r>
      <w:r>
        <w:rPr>
          <w:rFonts w:ascii="Montserrat" w:eastAsia="Montserrat" w:hAnsi="Montserrat" w:cs="Montserrat"/>
          <w:color w:val="000000"/>
          <w:sz w:val="20"/>
          <w:szCs w:val="20"/>
        </w:rPr>
        <w:t>will endeavour to resolve the complaint informally under Stage 1;</w:t>
      </w:r>
    </w:p>
    <w:p w14:paraId="5AA9ABAB" w14:textId="77777777" w:rsidR="004F6F4A" w:rsidRDefault="00507580">
      <w:pPr>
        <w:numPr>
          <w:ilvl w:val="2"/>
          <w:numId w:val="6"/>
        </w:numPr>
        <w:pBdr>
          <w:top w:val="nil"/>
          <w:left w:val="nil"/>
          <w:bottom w:val="nil"/>
          <w:right w:val="nil"/>
          <w:between w:val="nil"/>
        </w:pBdr>
        <w:tabs>
          <w:tab w:val="left" w:pos="1440"/>
          <w:tab w:val="left" w:pos="2160"/>
        </w:tabs>
        <w:rPr>
          <w:sz w:val="20"/>
          <w:szCs w:val="20"/>
        </w:rPr>
      </w:pPr>
      <w:r>
        <w:rPr>
          <w:rFonts w:ascii="Montserrat" w:eastAsia="Montserrat" w:hAnsi="Montserrat" w:cs="Montserrat"/>
          <w:color w:val="000000"/>
          <w:sz w:val="20"/>
          <w:szCs w:val="20"/>
        </w:rPr>
        <w:t xml:space="preserve">the </w:t>
      </w:r>
      <w:r>
        <w:rPr>
          <w:rFonts w:ascii="Montserrat" w:eastAsia="Montserrat" w:hAnsi="Montserrat" w:cs="Montserrat"/>
          <w:sz w:val="20"/>
          <w:szCs w:val="20"/>
        </w:rPr>
        <w:t xml:space="preserve">Headteacher </w:t>
      </w:r>
      <w:r>
        <w:rPr>
          <w:rFonts w:ascii="Montserrat" w:eastAsia="Montserrat" w:hAnsi="Montserrat" w:cs="Montserrat"/>
          <w:color w:val="000000"/>
          <w:sz w:val="20"/>
          <w:szCs w:val="20"/>
        </w:rPr>
        <w:t xml:space="preserve">will acknowledge informal complaints within </w:t>
      </w:r>
      <w:r>
        <w:rPr>
          <w:rFonts w:ascii="Montserrat" w:eastAsia="Montserrat" w:hAnsi="Montserrat" w:cs="Montserrat"/>
          <w:sz w:val="20"/>
          <w:szCs w:val="20"/>
        </w:rPr>
        <w:t>3 school</w:t>
      </w:r>
      <w:r>
        <w:rPr>
          <w:rFonts w:ascii="Montserrat" w:eastAsia="Montserrat" w:hAnsi="Montserrat" w:cs="Montserrat"/>
          <w:color w:val="000000"/>
          <w:sz w:val="20"/>
          <w:szCs w:val="20"/>
        </w:rPr>
        <w:t xml:space="preserve"> days and will seek to reso</w:t>
      </w:r>
      <w:r>
        <w:rPr>
          <w:rFonts w:ascii="Montserrat" w:eastAsia="Montserrat" w:hAnsi="Montserrat" w:cs="Montserrat"/>
          <w:color w:val="000000"/>
          <w:sz w:val="20"/>
          <w:szCs w:val="20"/>
        </w:rPr>
        <w:t xml:space="preserve">lve the matter under this Stage 1 by means of direct conversation or a meeting with the Parents, to be held within </w:t>
      </w:r>
      <w:r>
        <w:rPr>
          <w:rFonts w:ascii="Montserrat" w:eastAsia="Montserrat" w:hAnsi="Montserrat" w:cs="Montserrat"/>
          <w:b/>
          <w:color w:val="000000"/>
          <w:sz w:val="20"/>
          <w:szCs w:val="20"/>
        </w:rPr>
        <w:t xml:space="preserve">15 </w:t>
      </w:r>
      <w:r>
        <w:rPr>
          <w:rFonts w:ascii="Montserrat" w:eastAsia="Montserrat" w:hAnsi="Montserrat" w:cs="Montserrat"/>
          <w:b/>
          <w:sz w:val="20"/>
          <w:szCs w:val="20"/>
        </w:rPr>
        <w:t>school</w:t>
      </w:r>
      <w:r>
        <w:rPr>
          <w:rFonts w:ascii="Montserrat" w:eastAsia="Montserrat" w:hAnsi="Montserrat" w:cs="Montserrat"/>
          <w:b/>
          <w:color w:val="000000"/>
          <w:sz w:val="20"/>
          <w:szCs w:val="20"/>
        </w:rPr>
        <w:t xml:space="preserve"> days</w:t>
      </w:r>
      <w:r>
        <w:rPr>
          <w:rFonts w:ascii="Montserrat" w:eastAsia="Montserrat" w:hAnsi="Montserrat" w:cs="Montserrat"/>
          <w:color w:val="000000"/>
          <w:sz w:val="20"/>
          <w:szCs w:val="20"/>
        </w:rPr>
        <w:t xml:space="preserve"> of the initial complaint;</w:t>
      </w:r>
    </w:p>
    <w:p w14:paraId="3A2B9298" w14:textId="77777777" w:rsidR="004F6F4A" w:rsidRDefault="00507580">
      <w:pPr>
        <w:numPr>
          <w:ilvl w:val="2"/>
          <w:numId w:val="6"/>
        </w:numPr>
        <w:pBdr>
          <w:top w:val="nil"/>
          <w:left w:val="nil"/>
          <w:bottom w:val="nil"/>
          <w:right w:val="nil"/>
          <w:between w:val="nil"/>
        </w:pBdr>
        <w:tabs>
          <w:tab w:val="left" w:pos="1440"/>
          <w:tab w:val="left" w:pos="2160"/>
        </w:tabs>
        <w:rPr>
          <w:sz w:val="20"/>
          <w:szCs w:val="20"/>
        </w:rPr>
      </w:pPr>
      <w:r>
        <w:rPr>
          <w:rFonts w:ascii="Montserrat" w:eastAsia="Montserrat" w:hAnsi="Montserrat" w:cs="Montserrat"/>
          <w:color w:val="000000"/>
          <w:sz w:val="20"/>
          <w:szCs w:val="20"/>
        </w:rPr>
        <w:t xml:space="preserve">If the Parent is dissatisfied with the </w:t>
      </w:r>
      <w:r>
        <w:rPr>
          <w:rFonts w:ascii="Montserrat" w:eastAsia="Montserrat" w:hAnsi="Montserrat" w:cs="Montserrat"/>
          <w:sz w:val="20"/>
          <w:szCs w:val="20"/>
        </w:rPr>
        <w:t>Headteacher</w:t>
      </w:r>
      <w:r>
        <w:rPr>
          <w:rFonts w:ascii="Montserrat" w:eastAsia="Montserrat" w:hAnsi="Montserrat" w:cs="Montserrat"/>
          <w:color w:val="000000"/>
          <w:sz w:val="20"/>
          <w:szCs w:val="20"/>
        </w:rPr>
        <w:t>'s respo</w:t>
      </w:r>
      <w:r>
        <w:rPr>
          <w:rFonts w:ascii="Montserrat" w:eastAsia="Montserrat" w:hAnsi="Montserrat" w:cs="Montserrat"/>
          <w:color w:val="000000"/>
          <w:sz w:val="20"/>
          <w:szCs w:val="20"/>
        </w:rPr>
        <w:t>nse to the informal complaint or in the ev</w:t>
      </w:r>
      <w:r>
        <w:rPr>
          <w:rFonts w:ascii="Montserrat" w:eastAsia="Montserrat" w:hAnsi="Montserrat" w:cs="Montserrat"/>
          <w:color w:val="000000"/>
          <w:sz w:val="20"/>
          <w:szCs w:val="20"/>
        </w:rPr>
        <w:t xml:space="preserve">ent that the complaint cannot be resolved by informal means, the Parent may make a formal complaint under Stage 2 of this procedure as set out in </w:t>
      </w:r>
      <w:r>
        <w:rPr>
          <w:rFonts w:ascii="Montserrat" w:eastAsia="Montserrat" w:hAnsi="Montserrat" w:cs="Montserrat"/>
          <w:b/>
          <w:color w:val="000000"/>
          <w:sz w:val="20"/>
          <w:szCs w:val="20"/>
        </w:rPr>
        <w:t>Appendix 2</w:t>
      </w:r>
      <w:r>
        <w:rPr>
          <w:rFonts w:ascii="Montserrat" w:eastAsia="Montserrat" w:hAnsi="Montserrat" w:cs="Montserrat"/>
          <w:color w:val="000000"/>
          <w:sz w:val="20"/>
          <w:szCs w:val="20"/>
        </w:rPr>
        <w:t>.</w:t>
      </w:r>
    </w:p>
    <w:p w14:paraId="34A39208" w14:textId="77777777" w:rsidR="004F6F4A" w:rsidRDefault="00507580">
      <w:pPr>
        <w:numPr>
          <w:ilvl w:val="1"/>
          <w:numId w:val="6"/>
        </w:numPr>
        <w:pBdr>
          <w:top w:val="nil"/>
          <w:left w:val="nil"/>
          <w:bottom w:val="nil"/>
          <w:right w:val="nil"/>
          <w:between w:val="nil"/>
        </w:pBdr>
        <w:tabs>
          <w:tab w:val="left" w:pos="1440"/>
        </w:tabs>
        <w:rPr>
          <w:sz w:val="20"/>
          <w:szCs w:val="20"/>
        </w:rPr>
      </w:pPr>
      <w:r>
        <w:rPr>
          <w:rFonts w:ascii="Montserrat" w:eastAsia="Montserrat" w:hAnsi="Montserrat" w:cs="Montserrat"/>
          <w:color w:val="000000"/>
          <w:sz w:val="20"/>
          <w:szCs w:val="20"/>
        </w:rPr>
        <w:t xml:space="preserve">Alternatively, </w:t>
      </w:r>
      <w:r>
        <w:rPr>
          <w:rFonts w:ascii="Montserrat" w:eastAsia="Montserrat" w:hAnsi="Montserrat" w:cs="Montserrat"/>
          <w:sz w:val="20"/>
          <w:szCs w:val="20"/>
        </w:rPr>
        <w:t>parents</w:t>
      </w:r>
      <w:r>
        <w:rPr>
          <w:rFonts w:ascii="Montserrat" w:eastAsia="Montserrat" w:hAnsi="Montserrat" w:cs="Montserrat"/>
          <w:color w:val="000000"/>
          <w:sz w:val="20"/>
          <w:szCs w:val="20"/>
        </w:rPr>
        <w:t xml:space="preserve"> may choose to make their complaint about t</w:t>
      </w:r>
      <w:r>
        <w:rPr>
          <w:rFonts w:ascii="Montserrat" w:eastAsia="Montserrat" w:hAnsi="Montserrat" w:cs="Montserrat"/>
          <w:color w:val="000000"/>
          <w:sz w:val="20"/>
          <w:szCs w:val="20"/>
        </w:rPr>
        <w:t xml:space="preserve">he </w:t>
      </w:r>
      <w:r>
        <w:rPr>
          <w:rFonts w:ascii="Montserrat" w:eastAsia="Montserrat" w:hAnsi="Montserrat" w:cs="Montserrat"/>
          <w:sz w:val="20"/>
          <w:szCs w:val="20"/>
        </w:rPr>
        <w:t>Headteacher</w:t>
      </w:r>
      <w:r>
        <w:rPr>
          <w:rFonts w:ascii="Montserrat" w:eastAsia="Montserrat" w:hAnsi="Montserrat" w:cs="Montserrat"/>
          <w:color w:val="000000"/>
          <w:sz w:val="20"/>
          <w:szCs w:val="20"/>
        </w:rPr>
        <w:t xml:space="preserve"> </w:t>
      </w:r>
      <w:r>
        <w:rPr>
          <w:rFonts w:ascii="Montserrat" w:eastAsia="Montserrat" w:hAnsi="Montserrat" w:cs="Montserrat"/>
          <w:color w:val="000000"/>
          <w:sz w:val="20"/>
          <w:szCs w:val="20"/>
        </w:rPr>
        <w:t xml:space="preserve">in writing to the </w:t>
      </w:r>
      <w:r>
        <w:rPr>
          <w:rFonts w:ascii="Montserrat" w:eastAsia="Montserrat" w:hAnsi="Montserrat" w:cs="Montserrat"/>
          <w:color w:val="000000"/>
          <w:sz w:val="20"/>
          <w:szCs w:val="20"/>
        </w:rPr>
        <w:t xml:space="preserve">Chair of Local </w:t>
      </w:r>
      <w:r>
        <w:rPr>
          <w:rFonts w:ascii="Montserrat" w:eastAsia="Montserrat" w:hAnsi="Montserrat" w:cs="Montserrat"/>
          <w:sz w:val="20"/>
          <w:szCs w:val="20"/>
        </w:rPr>
        <w:t>Governors via the Clerk to the Local Governors</w:t>
      </w:r>
      <w:r>
        <w:rPr>
          <w:rFonts w:ascii="Montserrat" w:eastAsia="Montserrat" w:hAnsi="Montserrat" w:cs="Montserrat"/>
          <w:color w:val="000000"/>
          <w:sz w:val="20"/>
          <w:szCs w:val="20"/>
        </w:rPr>
        <w:t xml:space="preserve">.  In this case, the complaint will be treated as a formal complaint under Stage 2 of this procedure as set out in </w:t>
      </w:r>
      <w:r>
        <w:rPr>
          <w:rFonts w:ascii="Montserrat" w:eastAsia="Montserrat" w:hAnsi="Montserrat" w:cs="Montserrat"/>
          <w:b/>
          <w:color w:val="000000"/>
          <w:sz w:val="20"/>
          <w:szCs w:val="20"/>
        </w:rPr>
        <w:t>Appendix 2</w:t>
      </w:r>
      <w:r>
        <w:rPr>
          <w:rFonts w:ascii="Montserrat" w:eastAsia="Montserrat" w:hAnsi="Montserrat" w:cs="Montserrat"/>
          <w:color w:val="000000"/>
          <w:sz w:val="20"/>
          <w:szCs w:val="20"/>
        </w:rPr>
        <w:t>.</w:t>
      </w:r>
    </w:p>
    <w:p w14:paraId="02261B52" w14:textId="77777777" w:rsidR="004F6F4A" w:rsidRDefault="00507580">
      <w:pPr>
        <w:numPr>
          <w:ilvl w:val="0"/>
          <w:numId w:val="6"/>
        </w:numPr>
        <w:pBdr>
          <w:top w:val="nil"/>
          <w:left w:val="nil"/>
          <w:bottom w:val="nil"/>
          <w:right w:val="nil"/>
          <w:between w:val="nil"/>
        </w:pBdr>
        <w:rPr>
          <w:rFonts w:ascii="Montserrat" w:eastAsia="Montserrat" w:hAnsi="Montserrat" w:cs="Montserrat"/>
          <w:b/>
          <w:color w:val="000000"/>
          <w:sz w:val="20"/>
          <w:szCs w:val="20"/>
        </w:rPr>
      </w:pPr>
      <w:r>
        <w:rPr>
          <w:rFonts w:ascii="Montserrat" w:eastAsia="Montserrat" w:hAnsi="Montserrat" w:cs="Montserrat"/>
          <w:b/>
          <w:color w:val="000000"/>
          <w:sz w:val="20"/>
          <w:szCs w:val="20"/>
        </w:rPr>
        <w:t xml:space="preserve">Complaints about the </w:t>
      </w:r>
      <w:r>
        <w:rPr>
          <w:rFonts w:ascii="Montserrat" w:eastAsia="Montserrat" w:hAnsi="Montserrat" w:cs="Montserrat"/>
          <w:b/>
          <w:sz w:val="20"/>
          <w:szCs w:val="20"/>
        </w:rPr>
        <w:t>Local Governors</w:t>
      </w:r>
    </w:p>
    <w:p w14:paraId="0AF2C72C" w14:textId="77777777" w:rsidR="004F6F4A" w:rsidRDefault="00507580">
      <w:pPr>
        <w:numPr>
          <w:ilvl w:val="1"/>
          <w:numId w:val="6"/>
        </w:numPr>
        <w:pBdr>
          <w:top w:val="nil"/>
          <w:left w:val="nil"/>
          <w:bottom w:val="nil"/>
          <w:right w:val="nil"/>
          <w:between w:val="nil"/>
        </w:pBdr>
        <w:tabs>
          <w:tab w:val="left" w:pos="1440"/>
        </w:tabs>
        <w:rPr>
          <w:rFonts w:ascii="Montserrat" w:eastAsia="Montserrat" w:hAnsi="Montserrat" w:cs="Montserrat"/>
          <w:sz w:val="20"/>
          <w:szCs w:val="20"/>
        </w:rPr>
      </w:pPr>
      <w:r>
        <w:rPr>
          <w:rFonts w:ascii="Montserrat" w:eastAsia="Montserrat" w:hAnsi="Montserrat" w:cs="Montserrat"/>
          <w:color w:val="000000"/>
          <w:sz w:val="20"/>
          <w:szCs w:val="20"/>
        </w:rPr>
        <w:t xml:space="preserve">Complaints about individual </w:t>
      </w:r>
      <w:r>
        <w:rPr>
          <w:rFonts w:ascii="Montserrat" w:eastAsia="Montserrat" w:hAnsi="Montserrat" w:cs="Montserrat"/>
          <w:sz w:val="20"/>
          <w:szCs w:val="20"/>
        </w:rPr>
        <w:t>Local Governors</w:t>
      </w:r>
      <w:r>
        <w:rPr>
          <w:rFonts w:ascii="Montserrat" w:eastAsia="Montserrat" w:hAnsi="Montserrat" w:cs="Montserrat"/>
          <w:color w:val="000000"/>
          <w:sz w:val="20"/>
          <w:szCs w:val="20"/>
        </w:rPr>
        <w:t xml:space="preserve"> should be made in writing to the Clerk to the </w:t>
      </w:r>
      <w:r>
        <w:rPr>
          <w:rFonts w:ascii="Montserrat" w:eastAsia="Montserrat" w:hAnsi="Montserrat" w:cs="Montserrat"/>
          <w:sz w:val="20"/>
          <w:szCs w:val="20"/>
        </w:rPr>
        <w:t>Local Governors.</w:t>
      </w:r>
    </w:p>
    <w:p w14:paraId="1ECFA72C" w14:textId="77777777" w:rsidR="004F6F4A" w:rsidRDefault="00507580">
      <w:pPr>
        <w:numPr>
          <w:ilvl w:val="1"/>
          <w:numId w:val="6"/>
        </w:numPr>
        <w:pBdr>
          <w:top w:val="nil"/>
          <w:left w:val="nil"/>
          <w:bottom w:val="nil"/>
          <w:right w:val="nil"/>
          <w:between w:val="nil"/>
        </w:pBdr>
        <w:rPr>
          <w:sz w:val="20"/>
          <w:szCs w:val="20"/>
        </w:rPr>
      </w:pPr>
      <w:r>
        <w:rPr>
          <w:rFonts w:ascii="Montserrat" w:eastAsia="Montserrat" w:hAnsi="Montserrat" w:cs="Montserrat"/>
          <w:color w:val="000000"/>
          <w:sz w:val="20"/>
          <w:szCs w:val="20"/>
        </w:rPr>
        <w:t xml:space="preserve">The Clerk to the </w:t>
      </w:r>
      <w:r>
        <w:rPr>
          <w:rFonts w:ascii="Montserrat" w:eastAsia="Montserrat" w:hAnsi="Montserrat" w:cs="Montserrat"/>
          <w:sz w:val="20"/>
          <w:szCs w:val="20"/>
        </w:rPr>
        <w:t>Local Governors</w:t>
      </w:r>
      <w:r>
        <w:rPr>
          <w:rFonts w:ascii="Montserrat" w:eastAsia="Montserrat" w:hAnsi="Montserrat" w:cs="Montserrat"/>
          <w:color w:val="000000"/>
          <w:sz w:val="20"/>
          <w:szCs w:val="20"/>
        </w:rPr>
        <w:t xml:space="preserve"> will then arrange for the complaint to be considered by the Chair of </w:t>
      </w:r>
      <w:r>
        <w:rPr>
          <w:rFonts w:ascii="Montserrat" w:eastAsia="Montserrat" w:hAnsi="Montserrat" w:cs="Montserrat"/>
          <w:sz w:val="20"/>
          <w:szCs w:val="20"/>
        </w:rPr>
        <w:t>Local Governors</w:t>
      </w:r>
      <w:r>
        <w:rPr>
          <w:rFonts w:ascii="Montserrat" w:eastAsia="Montserrat" w:hAnsi="Montserrat" w:cs="Montserrat"/>
          <w:color w:val="000000"/>
          <w:sz w:val="20"/>
          <w:szCs w:val="20"/>
        </w:rPr>
        <w:t xml:space="preserve"> who will confirm their decision in writing.  A panel hearing in accordance with </w:t>
      </w:r>
      <w:r>
        <w:rPr>
          <w:rFonts w:ascii="Montserrat" w:eastAsia="Montserrat" w:hAnsi="Montserrat" w:cs="Montserrat"/>
          <w:b/>
          <w:color w:val="000000"/>
          <w:sz w:val="20"/>
          <w:szCs w:val="20"/>
        </w:rPr>
        <w:t>Appendix 3</w:t>
      </w:r>
      <w:r>
        <w:rPr>
          <w:rFonts w:ascii="Montserrat" w:eastAsia="Montserrat" w:hAnsi="Montserrat" w:cs="Montserrat"/>
          <w:color w:val="000000"/>
          <w:sz w:val="20"/>
          <w:szCs w:val="20"/>
        </w:rPr>
        <w:t xml:space="preserve"> will be requested if applicable. </w:t>
      </w:r>
    </w:p>
    <w:p w14:paraId="1F4D18B2" w14:textId="77777777" w:rsidR="004F6F4A" w:rsidRDefault="00507580">
      <w:pPr>
        <w:numPr>
          <w:ilvl w:val="1"/>
          <w:numId w:val="6"/>
        </w:numPr>
        <w:pBdr>
          <w:top w:val="nil"/>
          <w:left w:val="nil"/>
          <w:bottom w:val="nil"/>
          <w:right w:val="nil"/>
          <w:between w:val="nil"/>
        </w:pBdr>
        <w:rPr>
          <w:rFonts w:ascii="Montserrat" w:eastAsia="Montserrat" w:hAnsi="Montserrat" w:cs="Montserrat"/>
          <w:sz w:val="20"/>
          <w:szCs w:val="20"/>
        </w:rPr>
        <w:sectPr w:rsidR="004F6F4A">
          <w:pgSz w:w="11907" w:h="16840"/>
          <w:pgMar w:top="1080" w:right="1134" w:bottom="810" w:left="1134" w:header="720" w:footer="580" w:gutter="0"/>
          <w:cols w:space="720"/>
        </w:sectPr>
      </w:pPr>
      <w:r>
        <w:rPr>
          <w:rFonts w:ascii="Montserrat" w:eastAsia="Montserrat" w:hAnsi="Montserrat" w:cs="Montserrat"/>
          <w:color w:val="000000"/>
          <w:sz w:val="20"/>
          <w:szCs w:val="20"/>
        </w:rPr>
        <w:t>Complaints against the Chair o</w:t>
      </w:r>
      <w:r>
        <w:rPr>
          <w:rFonts w:ascii="Montserrat" w:eastAsia="Montserrat" w:hAnsi="Montserrat" w:cs="Montserrat"/>
          <w:color w:val="000000"/>
          <w:sz w:val="20"/>
          <w:szCs w:val="20"/>
        </w:rPr>
        <w:t xml:space="preserve">f </w:t>
      </w:r>
      <w:r>
        <w:rPr>
          <w:rFonts w:ascii="Montserrat" w:eastAsia="Montserrat" w:hAnsi="Montserrat" w:cs="Montserrat"/>
          <w:sz w:val="20"/>
          <w:szCs w:val="20"/>
        </w:rPr>
        <w:t>Local Governors</w:t>
      </w:r>
      <w:r>
        <w:rPr>
          <w:rFonts w:ascii="Montserrat" w:eastAsia="Montserrat" w:hAnsi="Montserrat" w:cs="Montserrat"/>
          <w:color w:val="000000"/>
          <w:sz w:val="20"/>
          <w:szCs w:val="20"/>
        </w:rPr>
        <w:t xml:space="preserve">, the </w:t>
      </w:r>
      <w:r>
        <w:rPr>
          <w:rFonts w:ascii="Montserrat" w:eastAsia="Montserrat" w:hAnsi="Montserrat" w:cs="Montserrat"/>
          <w:sz w:val="20"/>
          <w:szCs w:val="20"/>
        </w:rPr>
        <w:t>entire Governing Body</w:t>
      </w:r>
      <w:r>
        <w:rPr>
          <w:rFonts w:ascii="Montserrat" w:eastAsia="Montserrat" w:hAnsi="Montserrat" w:cs="Montserrat"/>
          <w:color w:val="000000"/>
          <w:sz w:val="20"/>
          <w:szCs w:val="20"/>
        </w:rPr>
        <w:t xml:space="preserve"> or complaints involving both the Chair and the Vice Chair should also be sent to the Clerk to the </w:t>
      </w:r>
      <w:r>
        <w:rPr>
          <w:rFonts w:ascii="Montserrat" w:eastAsia="Montserrat" w:hAnsi="Montserrat" w:cs="Montserrat"/>
          <w:sz w:val="20"/>
          <w:szCs w:val="20"/>
        </w:rPr>
        <w:t>Local Governors</w:t>
      </w:r>
      <w:r>
        <w:rPr>
          <w:rFonts w:ascii="Montserrat" w:eastAsia="Montserrat" w:hAnsi="Montserrat" w:cs="Montserrat"/>
          <w:color w:val="000000"/>
          <w:sz w:val="20"/>
          <w:szCs w:val="20"/>
        </w:rPr>
        <w:t>, who should then determine the most appropriate course of action which will be explained in writi</w:t>
      </w:r>
      <w:r>
        <w:rPr>
          <w:rFonts w:ascii="Montserrat" w:eastAsia="Montserrat" w:hAnsi="Montserrat" w:cs="Montserrat"/>
          <w:color w:val="000000"/>
          <w:sz w:val="20"/>
          <w:szCs w:val="20"/>
        </w:rPr>
        <w:t>ng.</w:t>
      </w:r>
    </w:p>
    <w:p w14:paraId="6BB92776" w14:textId="77777777" w:rsidR="004F6F4A" w:rsidRDefault="00507580">
      <w:pPr>
        <w:pStyle w:val="Heading1"/>
        <w:numPr>
          <w:ilvl w:val="0"/>
          <w:numId w:val="8"/>
        </w:numPr>
      </w:pPr>
      <w:bookmarkStart w:id="16" w:name="_heading=h.2jxsxqh" w:colFirst="0" w:colLast="0"/>
      <w:bookmarkEnd w:id="16"/>
      <w:r>
        <w:rPr>
          <w:rFonts w:ascii="Montserrat" w:eastAsia="Montserrat" w:hAnsi="Montserrat" w:cs="Montserrat"/>
        </w:rPr>
        <w:lastRenderedPageBreak/>
        <w:t>Stage 2 - Formal complaint</w:t>
      </w:r>
    </w:p>
    <w:p w14:paraId="392BC44E" w14:textId="77777777" w:rsidR="004F6F4A" w:rsidRDefault="00507580">
      <w:pPr>
        <w:numPr>
          <w:ilvl w:val="0"/>
          <w:numId w:val="14"/>
        </w:numPr>
        <w:pBdr>
          <w:top w:val="nil"/>
          <w:left w:val="nil"/>
          <w:bottom w:val="nil"/>
          <w:right w:val="nil"/>
          <w:between w:val="nil"/>
        </w:pBdr>
        <w:rPr>
          <w:rFonts w:ascii="Montserrat" w:eastAsia="Montserrat" w:hAnsi="Montserrat" w:cs="Montserrat"/>
          <w:b/>
          <w:color w:val="000000"/>
          <w:sz w:val="20"/>
          <w:szCs w:val="20"/>
        </w:rPr>
      </w:pPr>
      <w:r>
        <w:rPr>
          <w:rFonts w:ascii="Montserrat" w:eastAsia="Montserrat" w:hAnsi="Montserrat" w:cs="Montserrat"/>
          <w:b/>
          <w:color w:val="000000"/>
          <w:sz w:val="20"/>
          <w:szCs w:val="20"/>
        </w:rPr>
        <w:t>How to make a formal complaint</w:t>
      </w:r>
    </w:p>
    <w:p w14:paraId="5F16ABE4" w14:textId="77777777" w:rsidR="004F6F4A" w:rsidRDefault="00507580">
      <w:pPr>
        <w:numPr>
          <w:ilvl w:val="1"/>
          <w:numId w:val="14"/>
        </w:numPr>
        <w:pBdr>
          <w:top w:val="nil"/>
          <w:left w:val="nil"/>
          <w:bottom w:val="nil"/>
          <w:right w:val="nil"/>
          <w:between w:val="nil"/>
        </w:pBdr>
        <w:tabs>
          <w:tab w:val="left" w:pos="1440"/>
        </w:tabs>
        <w:rPr>
          <w:rFonts w:ascii="Montserrat" w:eastAsia="Montserrat" w:hAnsi="Montserrat" w:cs="Montserrat"/>
          <w:sz w:val="20"/>
          <w:szCs w:val="20"/>
        </w:rPr>
      </w:pPr>
      <w:r>
        <w:rPr>
          <w:rFonts w:ascii="Montserrat" w:eastAsia="Montserrat" w:hAnsi="Montserrat" w:cs="Montserrat"/>
          <w:color w:val="000000"/>
          <w:sz w:val="20"/>
          <w:szCs w:val="20"/>
        </w:rPr>
        <w:t>Complaints will usually only progress to Stage 2 after first being considered at the informal stage, and where the Parent indicates that they intend to escalate a matter to the formal stage.</w:t>
      </w:r>
    </w:p>
    <w:p w14:paraId="03CD3594" w14:textId="77777777" w:rsidR="004F6F4A" w:rsidRDefault="00507580">
      <w:pPr>
        <w:numPr>
          <w:ilvl w:val="1"/>
          <w:numId w:val="14"/>
        </w:numPr>
        <w:pBdr>
          <w:top w:val="nil"/>
          <w:left w:val="nil"/>
          <w:bottom w:val="nil"/>
          <w:right w:val="nil"/>
          <w:between w:val="nil"/>
        </w:pBdr>
        <w:tabs>
          <w:tab w:val="left" w:pos="1440"/>
        </w:tabs>
        <w:rPr>
          <w:rFonts w:ascii="Montserrat" w:eastAsia="Montserrat" w:hAnsi="Montserrat" w:cs="Montserrat"/>
          <w:sz w:val="20"/>
          <w:szCs w:val="20"/>
        </w:rPr>
      </w:pPr>
      <w:r>
        <w:rPr>
          <w:rFonts w:ascii="Montserrat" w:eastAsia="Montserrat" w:hAnsi="Montserrat" w:cs="Montserrat"/>
          <w:color w:val="000000"/>
          <w:sz w:val="20"/>
          <w:szCs w:val="20"/>
        </w:rPr>
        <w:t>The</w:t>
      </w:r>
      <w:r>
        <w:rPr>
          <w:rFonts w:ascii="Montserrat" w:eastAsia="Montserrat" w:hAnsi="Montserrat" w:cs="Montserrat"/>
          <w:color w:val="000000"/>
          <w:sz w:val="20"/>
          <w:szCs w:val="20"/>
        </w:rPr>
        <w:t xml:space="preserve"> formal complaint must be in writing addressed to the </w:t>
      </w:r>
      <w:r>
        <w:rPr>
          <w:rFonts w:ascii="Montserrat" w:eastAsia="Montserrat" w:hAnsi="Montserrat" w:cs="Montserrat"/>
          <w:sz w:val="20"/>
          <w:szCs w:val="20"/>
        </w:rPr>
        <w:t xml:space="preserve">Headteacher </w:t>
      </w:r>
      <w:r>
        <w:rPr>
          <w:rFonts w:ascii="Montserrat" w:eastAsia="Montserrat" w:hAnsi="Montserrat" w:cs="Montserrat"/>
          <w:color w:val="000000"/>
          <w:sz w:val="20"/>
          <w:szCs w:val="20"/>
        </w:rPr>
        <w:t>and should include:</w:t>
      </w:r>
    </w:p>
    <w:p w14:paraId="728D29E2" w14:textId="77777777" w:rsidR="004F6F4A" w:rsidRDefault="00507580">
      <w:pPr>
        <w:numPr>
          <w:ilvl w:val="2"/>
          <w:numId w:val="14"/>
        </w:numPr>
        <w:pBdr>
          <w:top w:val="nil"/>
          <w:left w:val="nil"/>
          <w:bottom w:val="nil"/>
          <w:right w:val="nil"/>
          <w:between w:val="nil"/>
        </w:pBdr>
        <w:tabs>
          <w:tab w:val="left" w:pos="1440"/>
          <w:tab w:val="left" w:pos="2160"/>
        </w:tabs>
        <w:rPr>
          <w:rFonts w:ascii="Montserrat" w:eastAsia="Montserrat" w:hAnsi="Montserrat" w:cs="Montserrat"/>
          <w:sz w:val="20"/>
          <w:szCs w:val="20"/>
        </w:rPr>
      </w:pPr>
      <w:r>
        <w:rPr>
          <w:rFonts w:ascii="Montserrat" w:eastAsia="Montserrat" w:hAnsi="Montserrat" w:cs="Montserrat"/>
          <w:color w:val="000000"/>
          <w:sz w:val="20"/>
          <w:szCs w:val="20"/>
        </w:rPr>
        <w:t xml:space="preserve">a copy of </w:t>
      </w:r>
      <w:proofErr w:type="gramStart"/>
      <w:r>
        <w:rPr>
          <w:rFonts w:ascii="Montserrat" w:eastAsia="Montserrat" w:hAnsi="Montserrat" w:cs="Montserrat"/>
          <w:color w:val="000000"/>
          <w:sz w:val="20"/>
          <w:szCs w:val="20"/>
        </w:rPr>
        <w:t>any  relevant</w:t>
      </w:r>
      <w:proofErr w:type="gramEnd"/>
      <w:r>
        <w:rPr>
          <w:rFonts w:ascii="Montserrat" w:eastAsia="Montserrat" w:hAnsi="Montserrat" w:cs="Montserrat"/>
          <w:color w:val="000000"/>
          <w:sz w:val="20"/>
          <w:szCs w:val="20"/>
        </w:rPr>
        <w:t xml:space="preserve"> documents and the Parent's name and full contact details; and</w:t>
      </w:r>
    </w:p>
    <w:p w14:paraId="2C8CA901" w14:textId="77777777" w:rsidR="004F6F4A" w:rsidRDefault="00507580">
      <w:pPr>
        <w:numPr>
          <w:ilvl w:val="2"/>
          <w:numId w:val="14"/>
        </w:numPr>
        <w:pBdr>
          <w:top w:val="nil"/>
          <w:left w:val="nil"/>
          <w:bottom w:val="nil"/>
          <w:right w:val="nil"/>
          <w:between w:val="nil"/>
        </w:pBdr>
        <w:tabs>
          <w:tab w:val="left" w:pos="1440"/>
          <w:tab w:val="left" w:pos="2160"/>
        </w:tabs>
        <w:rPr>
          <w:rFonts w:ascii="Montserrat" w:eastAsia="Montserrat" w:hAnsi="Montserrat" w:cs="Montserrat"/>
          <w:sz w:val="20"/>
          <w:szCs w:val="20"/>
        </w:rPr>
      </w:pPr>
      <w:r>
        <w:rPr>
          <w:rFonts w:ascii="Montserrat" w:eastAsia="Montserrat" w:hAnsi="Montserrat" w:cs="Montserrat"/>
          <w:color w:val="000000"/>
          <w:sz w:val="20"/>
          <w:szCs w:val="20"/>
        </w:rPr>
        <w:t>details of all the grounds of the complaint and the outcome desired.</w:t>
      </w:r>
    </w:p>
    <w:p w14:paraId="2B3C6667" w14:textId="77777777" w:rsidR="004F6F4A" w:rsidRDefault="00507580">
      <w:pPr>
        <w:numPr>
          <w:ilvl w:val="1"/>
          <w:numId w:val="14"/>
        </w:numPr>
        <w:pBdr>
          <w:top w:val="nil"/>
          <w:left w:val="nil"/>
          <w:bottom w:val="nil"/>
          <w:right w:val="nil"/>
          <w:between w:val="nil"/>
        </w:pBdr>
        <w:tabs>
          <w:tab w:val="left" w:pos="1440"/>
        </w:tabs>
        <w:rPr>
          <w:sz w:val="20"/>
          <w:szCs w:val="20"/>
        </w:rPr>
      </w:pPr>
      <w:r>
        <w:rPr>
          <w:rFonts w:ascii="Montserrat" w:eastAsia="Montserrat" w:hAnsi="Montserrat" w:cs="Montserrat"/>
          <w:color w:val="000000"/>
          <w:sz w:val="20"/>
          <w:szCs w:val="20"/>
        </w:rPr>
        <w:t xml:space="preserve">The complaint will be acknowledged by telephone, email or letter within </w:t>
      </w:r>
      <w:r>
        <w:rPr>
          <w:rFonts w:ascii="Montserrat" w:eastAsia="Montserrat" w:hAnsi="Montserrat" w:cs="Montserrat"/>
          <w:b/>
          <w:sz w:val="20"/>
          <w:szCs w:val="20"/>
        </w:rPr>
        <w:t>3</w:t>
      </w:r>
      <w:r>
        <w:rPr>
          <w:rFonts w:ascii="Montserrat" w:eastAsia="Montserrat" w:hAnsi="Montserrat" w:cs="Montserrat"/>
          <w:b/>
          <w:color w:val="000000"/>
          <w:sz w:val="20"/>
          <w:szCs w:val="20"/>
        </w:rPr>
        <w:t xml:space="preserve"> </w:t>
      </w:r>
      <w:r>
        <w:rPr>
          <w:rFonts w:ascii="Montserrat" w:eastAsia="Montserrat" w:hAnsi="Montserrat" w:cs="Montserrat"/>
          <w:b/>
          <w:sz w:val="20"/>
          <w:szCs w:val="20"/>
        </w:rPr>
        <w:t>school</w:t>
      </w:r>
      <w:r>
        <w:rPr>
          <w:rFonts w:ascii="Montserrat" w:eastAsia="Montserrat" w:hAnsi="Montserrat" w:cs="Montserrat"/>
          <w:b/>
          <w:color w:val="000000"/>
          <w:sz w:val="20"/>
          <w:szCs w:val="20"/>
        </w:rPr>
        <w:t xml:space="preserve"> days</w:t>
      </w:r>
      <w:r>
        <w:rPr>
          <w:rFonts w:ascii="Montserrat" w:eastAsia="Montserrat" w:hAnsi="Montserrat" w:cs="Montserrat"/>
          <w:color w:val="000000"/>
          <w:sz w:val="20"/>
          <w:szCs w:val="20"/>
        </w:rPr>
        <w:t xml:space="preserve">, indicating the action that is being taken and the likely timescales.  </w:t>
      </w:r>
    </w:p>
    <w:p w14:paraId="47314B7E" w14:textId="77777777" w:rsidR="004F6F4A" w:rsidRDefault="00507580">
      <w:pPr>
        <w:numPr>
          <w:ilvl w:val="1"/>
          <w:numId w:val="14"/>
        </w:numPr>
        <w:pBdr>
          <w:top w:val="nil"/>
          <w:left w:val="nil"/>
          <w:bottom w:val="nil"/>
          <w:right w:val="nil"/>
          <w:between w:val="nil"/>
        </w:pBdr>
        <w:tabs>
          <w:tab w:val="left" w:pos="1440"/>
        </w:tabs>
        <w:rPr>
          <w:sz w:val="20"/>
          <w:szCs w:val="20"/>
        </w:rPr>
      </w:pPr>
      <w:r>
        <w:rPr>
          <w:rFonts w:ascii="Montserrat" w:eastAsia="Montserrat" w:hAnsi="Montserrat" w:cs="Montserrat"/>
          <w:color w:val="000000"/>
          <w:sz w:val="20"/>
          <w:szCs w:val="20"/>
        </w:rPr>
        <w:t xml:space="preserve">The complaint form in </w:t>
      </w:r>
      <w:r>
        <w:rPr>
          <w:rFonts w:ascii="Montserrat" w:eastAsia="Montserrat" w:hAnsi="Montserrat" w:cs="Montserrat"/>
          <w:b/>
          <w:color w:val="000000"/>
          <w:sz w:val="20"/>
          <w:szCs w:val="20"/>
        </w:rPr>
        <w:t>Appendi</w:t>
      </w:r>
      <w:r>
        <w:rPr>
          <w:rFonts w:ascii="Montserrat" w:eastAsia="Montserrat" w:hAnsi="Montserrat" w:cs="Montserrat"/>
          <w:b/>
          <w:color w:val="000000"/>
          <w:sz w:val="20"/>
          <w:szCs w:val="20"/>
        </w:rPr>
        <w:t xml:space="preserve">x 7 </w:t>
      </w:r>
      <w:r>
        <w:rPr>
          <w:rFonts w:ascii="Montserrat" w:eastAsia="Montserrat" w:hAnsi="Montserrat" w:cs="Montserrat"/>
          <w:color w:val="000000"/>
          <w:sz w:val="20"/>
          <w:szCs w:val="20"/>
        </w:rPr>
        <w:t>can be used to submit a formal complai</w:t>
      </w:r>
      <w:r>
        <w:rPr>
          <w:rFonts w:ascii="Montserrat" w:eastAsia="Montserrat" w:hAnsi="Montserrat" w:cs="Montserrat"/>
          <w:color w:val="000000"/>
          <w:sz w:val="20"/>
          <w:szCs w:val="20"/>
        </w:rPr>
        <w:t xml:space="preserve">nt to the </w:t>
      </w:r>
      <w:proofErr w:type="gramStart"/>
      <w:r>
        <w:rPr>
          <w:rFonts w:ascii="Montserrat" w:eastAsia="Montserrat" w:hAnsi="Montserrat" w:cs="Montserrat"/>
          <w:sz w:val="20"/>
          <w:szCs w:val="20"/>
        </w:rPr>
        <w:t>Headteache</w:t>
      </w:r>
      <w:r>
        <w:rPr>
          <w:rFonts w:ascii="Montserrat" w:eastAsia="Montserrat" w:hAnsi="Montserrat" w:cs="Montserrat"/>
          <w:color w:val="000000"/>
          <w:sz w:val="20"/>
          <w:szCs w:val="20"/>
        </w:rPr>
        <w:t>r  /</w:t>
      </w:r>
      <w:proofErr w:type="gramEnd"/>
      <w:r>
        <w:rPr>
          <w:rFonts w:ascii="Montserrat" w:eastAsia="Montserrat" w:hAnsi="Montserrat" w:cs="Montserrat"/>
          <w:color w:val="000000"/>
          <w:sz w:val="20"/>
          <w:szCs w:val="20"/>
        </w:rPr>
        <w:t xml:space="preserve"> </w:t>
      </w:r>
      <w:r>
        <w:rPr>
          <w:rFonts w:ascii="Montserrat" w:eastAsia="Montserrat" w:hAnsi="Montserrat" w:cs="Montserrat"/>
          <w:sz w:val="20"/>
          <w:szCs w:val="20"/>
        </w:rPr>
        <w:t>Chair of</w:t>
      </w:r>
      <w:r>
        <w:rPr>
          <w:rFonts w:ascii="Montserrat" w:eastAsia="Montserrat" w:hAnsi="Montserrat" w:cs="Montserrat"/>
          <w:color w:val="000000"/>
          <w:sz w:val="20"/>
          <w:szCs w:val="20"/>
        </w:rPr>
        <w:t xml:space="preserve"> </w:t>
      </w:r>
      <w:r>
        <w:rPr>
          <w:rFonts w:ascii="Montserrat" w:eastAsia="Montserrat" w:hAnsi="Montserrat" w:cs="Montserrat"/>
          <w:sz w:val="20"/>
          <w:szCs w:val="20"/>
        </w:rPr>
        <w:t>Local Governors</w:t>
      </w:r>
      <w:r>
        <w:rPr>
          <w:rFonts w:ascii="Montserrat" w:eastAsia="Montserrat" w:hAnsi="Montserrat" w:cs="Montserrat"/>
          <w:color w:val="000000"/>
          <w:sz w:val="20"/>
          <w:szCs w:val="20"/>
        </w:rPr>
        <w:t xml:space="preserve"> /</w:t>
      </w:r>
      <w:r>
        <w:rPr>
          <w:rFonts w:ascii="Montserrat" w:eastAsia="Montserrat" w:hAnsi="Montserrat" w:cs="Montserrat"/>
          <w:sz w:val="20"/>
          <w:szCs w:val="20"/>
        </w:rPr>
        <w:t xml:space="preserve">Clerk to the Local Governors who will acknowledge receipt and explain what action will be </w:t>
      </w:r>
      <w:r>
        <w:rPr>
          <w:rFonts w:ascii="Montserrat" w:eastAsia="Montserrat" w:hAnsi="Montserrat" w:cs="Montserrat"/>
          <w:color w:val="000000"/>
          <w:sz w:val="20"/>
          <w:szCs w:val="20"/>
        </w:rPr>
        <w:t>taken.</w:t>
      </w:r>
    </w:p>
    <w:p w14:paraId="492A04F4" w14:textId="77777777" w:rsidR="004F6F4A" w:rsidRDefault="00507580">
      <w:pPr>
        <w:numPr>
          <w:ilvl w:val="0"/>
          <w:numId w:val="14"/>
        </w:numPr>
        <w:pBdr>
          <w:top w:val="nil"/>
          <w:left w:val="nil"/>
          <w:bottom w:val="nil"/>
          <w:right w:val="nil"/>
          <w:between w:val="nil"/>
        </w:pBdr>
        <w:rPr>
          <w:rFonts w:ascii="Montserrat" w:eastAsia="Montserrat" w:hAnsi="Montserrat" w:cs="Montserrat"/>
          <w:b/>
          <w:color w:val="000000"/>
          <w:sz w:val="20"/>
          <w:szCs w:val="20"/>
        </w:rPr>
      </w:pPr>
      <w:r>
        <w:rPr>
          <w:rFonts w:ascii="Montserrat" w:eastAsia="Montserrat" w:hAnsi="Montserrat" w:cs="Montserrat"/>
          <w:b/>
          <w:color w:val="000000"/>
          <w:sz w:val="20"/>
          <w:szCs w:val="20"/>
        </w:rPr>
        <w:t>Investigation</w:t>
      </w:r>
    </w:p>
    <w:p w14:paraId="6C0CD8DC" w14:textId="77777777" w:rsidR="004F6F4A" w:rsidRDefault="00507580">
      <w:pPr>
        <w:numPr>
          <w:ilvl w:val="1"/>
          <w:numId w:val="14"/>
        </w:numPr>
        <w:pBdr>
          <w:top w:val="nil"/>
          <w:left w:val="nil"/>
          <w:bottom w:val="nil"/>
          <w:right w:val="nil"/>
          <w:between w:val="nil"/>
        </w:pBdr>
        <w:tabs>
          <w:tab w:val="left" w:pos="1440"/>
        </w:tabs>
        <w:rPr>
          <w:rFonts w:ascii="Montserrat" w:eastAsia="Montserrat" w:hAnsi="Montserrat" w:cs="Montserrat"/>
          <w:sz w:val="20"/>
          <w:szCs w:val="20"/>
        </w:rPr>
      </w:pPr>
      <w:r>
        <w:rPr>
          <w:rFonts w:ascii="Montserrat" w:eastAsia="Montserrat" w:hAnsi="Montserrat" w:cs="Montserrat"/>
          <w:color w:val="000000"/>
          <w:sz w:val="20"/>
          <w:szCs w:val="20"/>
        </w:rPr>
        <w:t>The subject matter of the complaint will be investig</w:t>
      </w:r>
      <w:r>
        <w:rPr>
          <w:rFonts w:ascii="Montserrat" w:eastAsia="Montserrat" w:hAnsi="Montserrat" w:cs="Montserrat"/>
          <w:color w:val="000000"/>
          <w:sz w:val="20"/>
          <w:szCs w:val="20"/>
        </w:rPr>
        <w:t>ated in the most appropriate manner, which may include some or all of the following steps:</w:t>
      </w:r>
    </w:p>
    <w:p w14:paraId="43E8500E" w14:textId="77777777" w:rsidR="004F6F4A" w:rsidRDefault="00507580">
      <w:pPr>
        <w:numPr>
          <w:ilvl w:val="2"/>
          <w:numId w:val="14"/>
        </w:numPr>
        <w:pBdr>
          <w:top w:val="nil"/>
          <w:left w:val="nil"/>
          <w:bottom w:val="nil"/>
          <w:right w:val="nil"/>
          <w:between w:val="nil"/>
        </w:pBdr>
        <w:tabs>
          <w:tab w:val="left" w:pos="1440"/>
          <w:tab w:val="left" w:pos="2160"/>
        </w:tabs>
        <w:rPr>
          <w:rFonts w:ascii="Montserrat" w:eastAsia="Montserrat" w:hAnsi="Montserrat" w:cs="Montserrat"/>
          <w:sz w:val="20"/>
          <w:szCs w:val="20"/>
        </w:rPr>
      </w:pPr>
      <w:r>
        <w:rPr>
          <w:rFonts w:ascii="Montserrat" w:eastAsia="Montserrat" w:hAnsi="Montserrat" w:cs="Montserrat"/>
          <w:color w:val="000000"/>
          <w:sz w:val="20"/>
          <w:szCs w:val="20"/>
        </w:rPr>
        <w:t>delegation of the investigation to a senior suitable member of staff or third party who has had no prior involve</w:t>
      </w:r>
      <w:r>
        <w:rPr>
          <w:rFonts w:ascii="Montserrat" w:eastAsia="Montserrat" w:hAnsi="Montserrat" w:cs="Montserrat"/>
          <w:sz w:val="20"/>
          <w:szCs w:val="20"/>
        </w:rPr>
        <w:t>ment in the matter</w:t>
      </w:r>
      <w:r>
        <w:rPr>
          <w:rFonts w:ascii="Montserrat" w:eastAsia="Montserrat" w:hAnsi="Montserrat" w:cs="Montserrat"/>
          <w:color w:val="000000"/>
          <w:sz w:val="20"/>
          <w:szCs w:val="20"/>
        </w:rPr>
        <w:t>;</w:t>
      </w:r>
    </w:p>
    <w:p w14:paraId="425404B9" w14:textId="77777777" w:rsidR="004F6F4A" w:rsidRDefault="00507580">
      <w:pPr>
        <w:numPr>
          <w:ilvl w:val="2"/>
          <w:numId w:val="14"/>
        </w:numPr>
        <w:pBdr>
          <w:top w:val="nil"/>
          <w:left w:val="nil"/>
          <w:bottom w:val="nil"/>
          <w:right w:val="nil"/>
          <w:between w:val="nil"/>
        </w:pBdr>
        <w:tabs>
          <w:tab w:val="left" w:pos="1440"/>
          <w:tab w:val="left" w:pos="2160"/>
        </w:tabs>
        <w:rPr>
          <w:rFonts w:ascii="Montserrat" w:eastAsia="Montserrat" w:hAnsi="Montserrat" w:cs="Montserrat"/>
          <w:sz w:val="20"/>
          <w:szCs w:val="20"/>
        </w:rPr>
      </w:pPr>
      <w:r>
        <w:rPr>
          <w:rFonts w:ascii="Montserrat" w:eastAsia="Montserrat" w:hAnsi="Montserrat" w:cs="Montserrat"/>
          <w:color w:val="000000"/>
          <w:sz w:val="20"/>
          <w:szCs w:val="20"/>
        </w:rPr>
        <w:t xml:space="preserve">involvement of one or more </w:t>
      </w:r>
      <w:r>
        <w:rPr>
          <w:rFonts w:ascii="Montserrat" w:eastAsia="Montserrat" w:hAnsi="Montserrat" w:cs="Montserrat"/>
          <w:sz w:val="20"/>
          <w:szCs w:val="20"/>
        </w:rPr>
        <w:t>Local Governors</w:t>
      </w:r>
      <w:r>
        <w:rPr>
          <w:rFonts w:ascii="Montserrat" w:eastAsia="Montserrat" w:hAnsi="Montserrat" w:cs="Montserrat"/>
          <w:color w:val="000000"/>
          <w:sz w:val="20"/>
          <w:szCs w:val="20"/>
        </w:rPr>
        <w:t>;</w:t>
      </w:r>
    </w:p>
    <w:p w14:paraId="2C460CAB" w14:textId="77777777" w:rsidR="004F6F4A" w:rsidRDefault="00507580">
      <w:pPr>
        <w:numPr>
          <w:ilvl w:val="2"/>
          <w:numId w:val="14"/>
        </w:numPr>
        <w:pBdr>
          <w:top w:val="nil"/>
          <w:left w:val="nil"/>
          <w:bottom w:val="nil"/>
          <w:right w:val="nil"/>
          <w:between w:val="nil"/>
        </w:pBdr>
        <w:tabs>
          <w:tab w:val="left" w:pos="1440"/>
          <w:tab w:val="left" w:pos="2160"/>
        </w:tabs>
        <w:rPr>
          <w:rFonts w:ascii="Montserrat" w:eastAsia="Montserrat" w:hAnsi="Montserrat" w:cs="Montserrat"/>
          <w:sz w:val="20"/>
          <w:szCs w:val="20"/>
        </w:rPr>
      </w:pPr>
      <w:r>
        <w:rPr>
          <w:rFonts w:ascii="Montserrat" w:eastAsia="Montserrat" w:hAnsi="Montserrat" w:cs="Montserrat"/>
          <w:color w:val="000000"/>
          <w:sz w:val="20"/>
          <w:szCs w:val="20"/>
        </w:rPr>
        <w:t>request for additional information from the Parent, including what they think might resolve the issue (if not already requested at Stage 1); and</w:t>
      </w:r>
    </w:p>
    <w:p w14:paraId="1660BF56" w14:textId="77777777" w:rsidR="004F6F4A" w:rsidRDefault="00507580">
      <w:pPr>
        <w:numPr>
          <w:ilvl w:val="2"/>
          <w:numId w:val="14"/>
        </w:numPr>
        <w:pBdr>
          <w:top w:val="nil"/>
          <w:left w:val="nil"/>
          <w:bottom w:val="nil"/>
          <w:right w:val="nil"/>
          <w:between w:val="nil"/>
        </w:pBdr>
        <w:tabs>
          <w:tab w:val="left" w:pos="1440"/>
          <w:tab w:val="left" w:pos="2160"/>
        </w:tabs>
        <w:rPr>
          <w:rFonts w:ascii="Montserrat" w:eastAsia="Montserrat" w:hAnsi="Montserrat" w:cs="Montserrat"/>
          <w:sz w:val="20"/>
          <w:szCs w:val="20"/>
        </w:rPr>
      </w:pPr>
      <w:r>
        <w:rPr>
          <w:rFonts w:ascii="Montserrat" w:eastAsia="Montserrat" w:hAnsi="Montserrat" w:cs="Montserrat"/>
          <w:color w:val="000000"/>
          <w:sz w:val="20"/>
          <w:szCs w:val="20"/>
        </w:rPr>
        <w:t>request for a conversation and / or a meeting with the Parent perso</w:t>
      </w:r>
      <w:r>
        <w:rPr>
          <w:rFonts w:ascii="Montserrat" w:eastAsia="Montserrat" w:hAnsi="Montserrat" w:cs="Montserrat"/>
          <w:color w:val="000000"/>
          <w:sz w:val="20"/>
          <w:szCs w:val="20"/>
        </w:rPr>
        <w:t>nally and / or others with relevant knowledge of the circumstances to define the scope of the complaint and / or assist in the investigation.</w:t>
      </w:r>
    </w:p>
    <w:p w14:paraId="1898F719" w14:textId="77777777" w:rsidR="004F6F4A" w:rsidRDefault="00507580">
      <w:pPr>
        <w:numPr>
          <w:ilvl w:val="1"/>
          <w:numId w:val="14"/>
        </w:numPr>
        <w:pBdr>
          <w:top w:val="nil"/>
          <w:left w:val="nil"/>
          <w:bottom w:val="nil"/>
          <w:right w:val="nil"/>
          <w:between w:val="nil"/>
        </w:pBdr>
        <w:tabs>
          <w:tab w:val="left" w:pos="1440"/>
        </w:tabs>
        <w:rPr>
          <w:rFonts w:ascii="Montserrat" w:eastAsia="Montserrat" w:hAnsi="Montserrat" w:cs="Montserrat"/>
          <w:sz w:val="20"/>
          <w:szCs w:val="20"/>
        </w:rPr>
      </w:pPr>
      <w:r>
        <w:rPr>
          <w:rFonts w:ascii="Montserrat" w:eastAsia="Montserrat" w:hAnsi="Montserrat" w:cs="Montserrat"/>
          <w:color w:val="000000"/>
          <w:sz w:val="20"/>
          <w:szCs w:val="20"/>
        </w:rPr>
        <w:t>Written records will be kept of all meetings and interviews held in relation to the complaint.  Where the investig</w:t>
      </w:r>
      <w:r>
        <w:rPr>
          <w:rFonts w:ascii="Montserrat" w:eastAsia="Montserrat" w:hAnsi="Montserrat" w:cs="Montserrat"/>
          <w:color w:val="000000"/>
          <w:sz w:val="20"/>
          <w:szCs w:val="20"/>
        </w:rPr>
        <w:t xml:space="preserve">ation has been delegated to a senior member of staff, he / she will prepare a report on the investigation which will be considered by the </w:t>
      </w:r>
      <w:r>
        <w:rPr>
          <w:rFonts w:ascii="Montserrat" w:eastAsia="Montserrat" w:hAnsi="Montserrat" w:cs="Montserrat"/>
          <w:sz w:val="20"/>
          <w:szCs w:val="20"/>
        </w:rPr>
        <w:t>Headteacher</w:t>
      </w:r>
      <w:r>
        <w:rPr>
          <w:rFonts w:ascii="Montserrat" w:eastAsia="Montserrat" w:hAnsi="Montserrat" w:cs="Montserrat"/>
          <w:color w:val="000000"/>
          <w:sz w:val="20"/>
          <w:szCs w:val="20"/>
        </w:rPr>
        <w:t>.  Personal data may be redacted and names anonymised or cyphered in line with data protection principles.</w:t>
      </w:r>
    </w:p>
    <w:p w14:paraId="3F4C3E0B" w14:textId="77777777" w:rsidR="004F6F4A" w:rsidRDefault="00507580">
      <w:pPr>
        <w:numPr>
          <w:ilvl w:val="0"/>
          <w:numId w:val="14"/>
        </w:numPr>
        <w:pBdr>
          <w:top w:val="nil"/>
          <w:left w:val="nil"/>
          <w:bottom w:val="nil"/>
          <w:right w:val="nil"/>
          <w:between w:val="nil"/>
        </w:pBdr>
        <w:rPr>
          <w:rFonts w:ascii="Montserrat" w:eastAsia="Montserrat" w:hAnsi="Montserrat" w:cs="Montserrat"/>
          <w:b/>
          <w:color w:val="000000"/>
          <w:sz w:val="20"/>
          <w:szCs w:val="20"/>
        </w:rPr>
      </w:pPr>
      <w:r>
        <w:rPr>
          <w:rFonts w:ascii="Montserrat" w:eastAsia="Montserrat" w:hAnsi="Montserrat" w:cs="Montserrat"/>
          <w:b/>
          <w:color w:val="000000"/>
          <w:sz w:val="20"/>
          <w:szCs w:val="20"/>
        </w:rPr>
        <w:t>Decision</w:t>
      </w:r>
    </w:p>
    <w:p w14:paraId="6AF4FC2B" w14:textId="77777777" w:rsidR="004F6F4A" w:rsidRDefault="00507580">
      <w:pPr>
        <w:numPr>
          <w:ilvl w:val="1"/>
          <w:numId w:val="14"/>
        </w:numPr>
        <w:pBdr>
          <w:top w:val="nil"/>
          <w:left w:val="nil"/>
          <w:bottom w:val="nil"/>
          <w:right w:val="nil"/>
          <w:between w:val="nil"/>
        </w:pBdr>
        <w:tabs>
          <w:tab w:val="left" w:pos="1440"/>
        </w:tabs>
        <w:rPr>
          <w:sz w:val="20"/>
          <w:szCs w:val="20"/>
        </w:rPr>
      </w:pPr>
      <w:r>
        <w:rPr>
          <w:rFonts w:ascii="Montserrat" w:eastAsia="Montserrat" w:hAnsi="Montserrat" w:cs="Montserrat"/>
          <w:color w:val="000000"/>
          <w:sz w:val="20"/>
          <w:szCs w:val="20"/>
        </w:rPr>
        <w:t>The</w:t>
      </w:r>
      <w:r>
        <w:rPr>
          <w:rFonts w:ascii="Montserrat" w:eastAsia="Montserrat" w:hAnsi="Montserrat" w:cs="Montserrat"/>
          <w:sz w:val="20"/>
          <w:szCs w:val="20"/>
        </w:rPr>
        <w:t xml:space="preserve"> Headteache</w:t>
      </w:r>
      <w:r>
        <w:rPr>
          <w:rFonts w:ascii="Montserrat" w:eastAsia="Montserrat" w:hAnsi="Montserrat" w:cs="Montserrat"/>
          <w:color w:val="000000"/>
          <w:sz w:val="20"/>
          <w:szCs w:val="20"/>
        </w:rPr>
        <w:t>r w</w:t>
      </w:r>
      <w:r>
        <w:rPr>
          <w:rFonts w:ascii="Montserrat" w:eastAsia="Montserrat" w:hAnsi="Montserrat" w:cs="Montserrat"/>
          <w:color w:val="000000"/>
          <w:sz w:val="20"/>
          <w:szCs w:val="20"/>
        </w:rPr>
        <w:t>ill notify the Parent by email or letter of his / her Stage 2 decision and the reasons for it with</w:t>
      </w:r>
      <w:r>
        <w:rPr>
          <w:rFonts w:ascii="Montserrat" w:eastAsia="Montserrat" w:hAnsi="Montserrat" w:cs="Montserrat"/>
          <w:color w:val="000000"/>
          <w:sz w:val="20"/>
          <w:szCs w:val="20"/>
          <w:highlight w:val="white"/>
        </w:rPr>
        <w:t>in</w:t>
      </w:r>
      <w:r>
        <w:rPr>
          <w:rFonts w:ascii="Montserrat" w:eastAsia="Montserrat" w:hAnsi="Montserrat" w:cs="Montserrat"/>
          <w:sz w:val="20"/>
          <w:szCs w:val="20"/>
          <w:highlight w:val="white"/>
        </w:rPr>
        <w:t xml:space="preserve"> </w:t>
      </w:r>
      <w:r>
        <w:rPr>
          <w:rFonts w:ascii="Montserrat" w:eastAsia="Montserrat" w:hAnsi="Montserrat" w:cs="Montserrat"/>
          <w:b/>
          <w:sz w:val="20"/>
          <w:szCs w:val="20"/>
          <w:highlight w:val="white"/>
        </w:rPr>
        <w:t>20</w:t>
      </w:r>
      <w:r>
        <w:rPr>
          <w:rFonts w:ascii="Montserrat" w:eastAsia="Montserrat" w:hAnsi="Montserrat" w:cs="Montserrat"/>
          <w:b/>
          <w:color w:val="000000"/>
          <w:sz w:val="20"/>
          <w:szCs w:val="20"/>
          <w:highlight w:val="white"/>
        </w:rPr>
        <w:t xml:space="preserve"> </w:t>
      </w:r>
      <w:r>
        <w:rPr>
          <w:rFonts w:ascii="Montserrat" w:eastAsia="Montserrat" w:hAnsi="Montserrat" w:cs="Montserrat"/>
          <w:b/>
          <w:sz w:val="20"/>
          <w:szCs w:val="20"/>
          <w:highlight w:val="white"/>
        </w:rPr>
        <w:t>s</w:t>
      </w:r>
      <w:r>
        <w:rPr>
          <w:rFonts w:ascii="Montserrat" w:eastAsia="Montserrat" w:hAnsi="Montserrat" w:cs="Montserrat"/>
          <w:b/>
          <w:sz w:val="20"/>
          <w:szCs w:val="20"/>
        </w:rPr>
        <w:t xml:space="preserve">chool </w:t>
      </w:r>
      <w:r>
        <w:rPr>
          <w:rFonts w:ascii="Montserrat" w:eastAsia="Montserrat" w:hAnsi="Montserrat" w:cs="Montserrat"/>
          <w:b/>
          <w:color w:val="000000"/>
          <w:sz w:val="20"/>
          <w:szCs w:val="20"/>
        </w:rPr>
        <w:t>days</w:t>
      </w:r>
      <w:r>
        <w:rPr>
          <w:rFonts w:ascii="Montserrat" w:eastAsia="Montserrat" w:hAnsi="Montserrat" w:cs="Montserrat"/>
          <w:color w:val="000000"/>
          <w:sz w:val="20"/>
          <w:szCs w:val="20"/>
        </w:rPr>
        <w:t xml:space="preserve"> from receipt of the formal complaint.</w:t>
      </w:r>
    </w:p>
    <w:p w14:paraId="537AE519" w14:textId="77777777" w:rsidR="004F6F4A" w:rsidRDefault="00507580">
      <w:pPr>
        <w:numPr>
          <w:ilvl w:val="1"/>
          <w:numId w:val="14"/>
        </w:numPr>
        <w:pBdr>
          <w:top w:val="nil"/>
          <w:left w:val="nil"/>
          <w:bottom w:val="nil"/>
          <w:right w:val="nil"/>
          <w:between w:val="nil"/>
        </w:pBdr>
        <w:tabs>
          <w:tab w:val="left" w:pos="1440"/>
        </w:tabs>
        <w:rPr>
          <w:sz w:val="20"/>
          <w:szCs w:val="20"/>
        </w:rPr>
      </w:pPr>
      <w:r>
        <w:rPr>
          <w:rFonts w:ascii="Montserrat" w:eastAsia="Montserrat" w:hAnsi="Montserrat" w:cs="Montserrat"/>
          <w:color w:val="000000"/>
          <w:sz w:val="20"/>
          <w:szCs w:val="20"/>
        </w:rPr>
        <w:t xml:space="preserve">If the Parent is dissatisfied with the Stage 2 response to the complaint, the Parent can request that the complaint be referred to a Complaint Panel under Stage 3 using the procedure set out in </w:t>
      </w:r>
      <w:r>
        <w:rPr>
          <w:rFonts w:ascii="Montserrat" w:eastAsia="Montserrat" w:hAnsi="Montserrat" w:cs="Montserrat"/>
          <w:b/>
          <w:color w:val="000000"/>
          <w:sz w:val="20"/>
          <w:szCs w:val="20"/>
        </w:rPr>
        <w:t>Appendix 3</w:t>
      </w:r>
      <w:r>
        <w:rPr>
          <w:rFonts w:ascii="Montserrat" w:eastAsia="Montserrat" w:hAnsi="Montserrat" w:cs="Montserrat"/>
          <w:color w:val="000000"/>
          <w:sz w:val="20"/>
          <w:szCs w:val="20"/>
        </w:rPr>
        <w:t>.</w:t>
      </w:r>
    </w:p>
    <w:p w14:paraId="2CB3C414" w14:textId="77777777" w:rsidR="004F6F4A" w:rsidRDefault="00507580">
      <w:pPr>
        <w:numPr>
          <w:ilvl w:val="0"/>
          <w:numId w:val="14"/>
        </w:numPr>
        <w:pBdr>
          <w:top w:val="nil"/>
          <w:left w:val="nil"/>
          <w:bottom w:val="nil"/>
          <w:right w:val="nil"/>
          <w:between w:val="nil"/>
        </w:pBdr>
        <w:rPr>
          <w:rFonts w:ascii="Montserrat" w:eastAsia="Montserrat" w:hAnsi="Montserrat" w:cs="Montserrat"/>
          <w:b/>
          <w:color w:val="000000"/>
          <w:sz w:val="20"/>
          <w:szCs w:val="20"/>
        </w:rPr>
      </w:pPr>
      <w:r>
        <w:rPr>
          <w:rFonts w:ascii="Montserrat" w:eastAsia="Montserrat" w:hAnsi="Montserrat" w:cs="Montserrat"/>
          <w:b/>
          <w:color w:val="000000"/>
          <w:sz w:val="20"/>
          <w:szCs w:val="20"/>
        </w:rPr>
        <w:lastRenderedPageBreak/>
        <w:t>Complaints about the</w:t>
      </w:r>
      <w:r>
        <w:rPr>
          <w:rFonts w:ascii="Montserrat" w:eastAsia="Montserrat" w:hAnsi="Montserrat" w:cs="Montserrat"/>
          <w:b/>
          <w:color w:val="000000"/>
          <w:sz w:val="20"/>
          <w:szCs w:val="20"/>
        </w:rPr>
        <w:t xml:space="preserve"> </w:t>
      </w:r>
      <w:r>
        <w:rPr>
          <w:rFonts w:ascii="Montserrat" w:eastAsia="Montserrat" w:hAnsi="Montserrat" w:cs="Montserrat"/>
          <w:b/>
          <w:sz w:val="20"/>
          <w:szCs w:val="20"/>
        </w:rPr>
        <w:t>Headteacher</w:t>
      </w:r>
    </w:p>
    <w:p w14:paraId="0775FE7F" w14:textId="77777777" w:rsidR="004F6F4A" w:rsidRDefault="00507580">
      <w:pPr>
        <w:numPr>
          <w:ilvl w:val="1"/>
          <w:numId w:val="14"/>
        </w:numPr>
        <w:pBdr>
          <w:top w:val="nil"/>
          <w:left w:val="nil"/>
          <w:bottom w:val="nil"/>
          <w:right w:val="nil"/>
          <w:between w:val="nil"/>
        </w:pBdr>
        <w:tabs>
          <w:tab w:val="left" w:pos="1440"/>
        </w:tabs>
        <w:rPr>
          <w:rFonts w:ascii="Montserrat" w:eastAsia="Montserrat" w:hAnsi="Montserrat" w:cs="Montserrat"/>
          <w:sz w:val="20"/>
          <w:szCs w:val="20"/>
        </w:rPr>
      </w:pPr>
      <w:r>
        <w:rPr>
          <w:rFonts w:ascii="Montserrat" w:eastAsia="Montserrat" w:hAnsi="Montserrat" w:cs="Montserrat"/>
          <w:color w:val="000000"/>
          <w:sz w:val="20"/>
          <w:szCs w:val="20"/>
        </w:rPr>
        <w:t>The procedure for</w:t>
      </w:r>
      <w:r>
        <w:rPr>
          <w:rFonts w:ascii="Montserrat" w:eastAsia="Montserrat" w:hAnsi="Montserrat" w:cs="Montserrat"/>
          <w:color w:val="000000"/>
          <w:sz w:val="20"/>
          <w:szCs w:val="20"/>
        </w:rPr>
        <w:t xml:space="preserve"> dealing with a formal complaint about the </w:t>
      </w:r>
      <w:r>
        <w:rPr>
          <w:rFonts w:ascii="Montserrat" w:eastAsia="Montserrat" w:hAnsi="Montserrat" w:cs="Montserrat"/>
          <w:sz w:val="20"/>
          <w:szCs w:val="20"/>
        </w:rPr>
        <w:t xml:space="preserve">Headteacher </w:t>
      </w:r>
      <w:r>
        <w:rPr>
          <w:rFonts w:ascii="Montserrat" w:eastAsia="Montserrat" w:hAnsi="Montserrat" w:cs="Montserrat"/>
          <w:color w:val="000000"/>
          <w:sz w:val="20"/>
          <w:szCs w:val="20"/>
        </w:rPr>
        <w:t>is set out below:</w:t>
      </w:r>
    </w:p>
    <w:p w14:paraId="54B10FB3" w14:textId="77777777" w:rsidR="004F6F4A" w:rsidRDefault="00507580">
      <w:pPr>
        <w:numPr>
          <w:ilvl w:val="2"/>
          <w:numId w:val="14"/>
        </w:numPr>
        <w:pBdr>
          <w:top w:val="nil"/>
          <w:left w:val="nil"/>
          <w:bottom w:val="nil"/>
          <w:right w:val="nil"/>
          <w:between w:val="nil"/>
        </w:pBdr>
        <w:tabs>
          <w:tab w:val="left" w:pos="1440"/>
          <w:tab w:val="left" w:pos="2160"/>
        </w:tabs>
        <w:rPr>
          <w:rFonts w:ascii="Montserrat" w:eastAsia="Montserrat" w:hAnsi="Montserrat" w:cs="Montserrat"/>
          <w:sz w:val="20"/>
          <w:szCs w:val="20"/>
        </w:rPr>
      </w:pPr>
      <w:r>
        <w:rPr>
          <w:rFonts w:ascii="Montserrat" w:eastAsia="Montserrat" w:hAnsi="Montserrat" w:cs="Montserrat"/>
          <w:sz w:val="20"/>
          <w:szCs w:val="20"/>
        </w:rPr>
        <w:t>The</w:t>
      </w:r>
      <w:r>
        <w:rPr>
          <w:rFonts w:ascii="Montserrat" w:eastAsia="Montserrat" w:hAnsi="Montserrat" w:cs="Montserrat"/>
          <w:color w:val="000000"/>
          <w:sz w:val="20"/>
          <w:szCs w:val="20"/>
        </w:rPr>
        <w:t xml:space="preserve"> complaint should be put in writing </w:t>
      </w:r>
      <w:r>
        <w:rPr>
          <w:rFonts w:ascii="Montserrat" w:eastAsia="Montserrat" w:hAnsi="Montserrat" w:cs="Montserrat"/>
          <w:sz w:val="20"/>
          <w:szCs w:val="20"/>
        </w:rPr>
        <w:t>to the Chair</w:t>
      </w:r>
      <w:r>
        <w:rPr>
          <w:rFonts w:ascii="Montserrat" w:eastAsia="Montserrat" w:hAnsi="Montserrat" w:cs="Montserrat"/>
          <w:color w:val="000000"/>
          <w:sz w:val="20"/>
          <w:szCs w:val="20"/>
        </w:rPr>
        <w:t xml:space="preserve"> of </w:t>
      </w:r>
      <w:r>
        <w:rPr>
          <w:rFonts w:ascii="Montserrat" w:eastAsia="Montserrat" w:hAnsi="Montserrat" w:cs="Montserrat"/>
          <w:sz w:val="20"/>
          <w:szCs w:val="20"/>
        </w:rPr>
        <w:t xml:space="preserve">Local </w:t>
      </w:r>
      <w:r>
        <w:rPr>
          <w:rFonts w:ascii="Montserrat" w:eastAsia="Montserrat" w:hAnsi="Montserrat" w:cs="Montserrat"/>
          <w:sz w:val="20"/>
          <w:szCs w:val="20"/>
          <w:highlight w:val="white"/>
        </w:rPr>
        <w:t>Governors via the Clerk to the Local Governing Body.</w:t>
      </w:r>
      <w:r>
        <w:rPr>
          <w:rFonts w:ascii="Montserrat" w:eastAsia="Montserrat" w:hAnsi="Montserrat" w:cs="Montserrat"/>
          <w:color w:val="000000"/>
          <w:sz w:val="20"/>
          <w:szCs w:val="20"/>
          <w:highlight w:val="white"/>
        </w:rPr>
        <w:t xml:space="preserve"> </w:t>
      </w:r>
      <w:r>
        <w:rPr>
          <w:rFonts w:ascii="Montserrat" w:eastAsia="Montserrat" w:hAnsi="Montserrat" w:cs="Montserrat"/>
          <w:color w:val="000000"/>
          <w:sz w:val="20"/>
          <w:szCs w:val="20"/>
        </w:rPr>
        <w:t>The written complaint should include a copy of all relevant documents and full contact details and details of all the grounds of the complaint and the outcome desired;</w:t>
      </w:r>
    </w:p>
    <w:p w14:paraId="27B41D65" w14:textId="77777777" w:rsidR="004F6F4A" w:rsidRDefault="00507580">
      <w:pPr>
        <w:numPr>
          <w:ilvl w:val="2"/>
          <w:numId w:val="14"/>
        </w:numPr>
        <w:pBdr>
          <w:top w:val="nil"/>
          <w:left w:val="nil"/>
          <w:bottom w:val="nil"/>
          <w:right w:val="nil"/>
          <w:between w:val="nil"/>
        </w:pBdr>
        <w:tabs>
          <w:tab w:val="left" w:pos="1440"/>
          <w:tab w:val="left" w:pos="2160"/>
        </w:tabs>
        <w:rPr>
          <w:sz w:val="20"/>
          <w:szCs w:val="20"/>
        </w:rPr>
      </w:pPr>
      <w:r>
        <w:rPr>
          <w:rFonts w:ascii="Montserrat" w:eastAsia="Montserrat" w:hAnsi="Montserrat" w:cs="Montserrat"/>
          <w:sz w:val="20"/>
          <w:szCs w:val="20"/>
        </w:rPr>
        <w:t>The</w:t>
      </w:r>
      <w:r>
        <w:rPr>
          <w:rFonts w:ascii="Montserrat" w:eastAsia="Montserrat" w:hAnsi="Montserrat" w:cs="Montserrat"/>
          <w:color w:val="000000"/>
          <w:sz w:val="20"/>
          <w:szCs w:val="20"/>
        </w:rPr>
        <w:t xml:space="preserve"> Chair of </w:t>
      </w:r>
      <w:r>
        <w:rPr>
          <w:rFonts w:ascii="Montserrat" w:eastAsia="Montserrat" w:hAnsi="Montserrat" w:cs="Montserrat"/>
          <w:sz w:val="20"/>
          <w:szCs w:val="20"/>
        </w:rPr>
        <w:t>Local Governor</w:t>
      </w:r>
      <w:r>
        <w:rPr>
          <w:rFonts w:ascii="Montserrat" w:eastAsia="Montserrat" w:hAnsi="Montserrat" w:cs="Montserrat"/>
          <w:color w:val="000000"/>
          <w:sz w:val="20"/>
          <w:szCs w:val="20"/>
        </w:rPr>
        <w:t>s will acknowledge the complaint by telephone, email or lette</w:t>
      </w:r>
      <w:r>
        <w:rPr>
          <w:rFonts w:ascii="Montserrat" w:eastAsia="Montserrat" w:hAnsi="Montserrat" w:cs="Montserrat"/>
          <w:color w:val="000000"/>
          <w:sz w:val="20"/>
          <w:szCs w:val="20"/>
        </w:rPr>
        <w:t xml:space="preserve">r within </w:t>
      </w:r>
      <w:r>
        <w:rPr>
          <w:rFonts w:ascii="Montserrat" w:eastAsia="Montserrat" w:hAnsi="Montserrat" w:cs="Montserrat"/>
          <w:b/>
          <w:sz w:val="20"/>
          <w:szCs w:val="20"/>
        </w:rPr>
        <w:t>3</w:t>
      </w:r>
      <w:r>
        <w:rPr>
          <w:rFonts w:ascii="Montserrat" w:eastAsia="Montserrat" w:hAnsi="Montserrat" w:cs="Montserrat"/>
          <w:color w:val="000000"/>
          <w:sz w:val="20"/>
          <w:szCs w:val="20"/>
        </w:rPr>
        <w:t xml:space="preserve"> </w:t>
      </w:r>
      <w:r>
        <w:rPr>
          <w:rFonts w:ascii="Montserrat" w:eastAsia="Montserrat" w:hAnsi="Montserrat" w:cs="Montserrat"/>
          <w:b/>
          <w:sz w:val="20"/>
          <w:szCs w:val="20"/>
        </w:rPr>
        <w:t xml:space="preserve">school </w:t>
      </w:r>
      <w:r>
        <w:rPr>
          <w:rFonts w:ascii="Montserrat" w:eastAsia="Montserrat" w:hAnsi="Montserrat" w:cs="Montserrat"/>
          <w:b/>
          <w:color w:val="000000"/>
          <w:sz w:val="20"/>
          <w:szCs w:val="20"/>
        </w:rPr>
        <w:t xml:space="preserve">days </w:t>
      </w:r>
      <w:r>
        <w:rPr>
          <w:rFonts w:ascii="Montserrat" w:eastAsia="Montserrat" w:hAnsi="Montserrat" w:cs="Montserrat"/>
          <w:color w:val="000000"/>
          <w:sz w:val="20"/>
          <w:szCs w:val="20"/>
        </w:rPr>
        <w:t xml:space="preserve">of receipt and indicate the action that is being taken and the likely timescale.  Such action may include an investigation and / or a meeting with the Parent.  The Parent will receive a response to the complaint </w:t>
      </w:r>
      <w:proofErr w:type="gramStart"/>
      <w:r>
        <w:rPr>
          <w:rFonts w:ascii="Montserrat" w:eastAsia="Montserrat" w:hAnsi="Montserrat" w:cs="Montserrat"/>
          <w:color w:val="000000"/>
          <w:sz w:val="20"/>
          <w:szCs w:val="20"/>
        </w:rPr>
        <w:t>within</w:t>
      </w:r>
      <w:r>
        <w:rPr>
          <w:rFonts w:ascii="Montserrat" w:eastAsia="Montserrat" w:hAnsi="Montserrat" w:cs="Montserrat"/>
          <w:sz w:val="20"/>
          <w:szCs w:val="20"/>
          <w:shd w:val="clear" w:color="auto" w:fill="FF9900"/>
        </w:rPr>
        <w:t xml:space="preserve"> </w:t>
      </w:r>
      <w:r>
        <w:rPr>
          <w:rFonts w:ascii="Montserrat" w:eastAsia="Montserrat" w:hAnsi="Montserrat" w:cs="Montserrat"/>
          <w:b/>
          <w:sz w:val="20"/>
          <w:szCs w:val="20"/>
          <w:shd w:val="clear" w:color="auto" w:fill="FF9900"/>
        </w:rPr>
        <w:t xml:space="preserve"> </w:t>
      </w:r>
      <w:r>
        <w:rPr>
          <w:rFonts w:ascii="Montserrat" w:eastAsia="Montserrat" w:hAnsi="Montserrat" w:cs="Montserrat"/>
          <w:b/>
          <w:sz w:val="20"/>
          <w:szCs w:val="20"/>
          <w:highlight w:val="white"/>
        </w:rPr>
        <w:t>20</w:t>
      </w:r>
      <w:proofErr w:type="gramEnd"/>
      <w:r>
        <w:rPr>
          <w:rFonts w:ascii="Montserrat" w:eastAsia="Montserrat" w:hAnsi="Montserrat" w:cs="Montserrat"/>
          <w:b/>
          <w:sz w:val="20"/>
          <w:szCs w:val="20"/>
          <w:highlight w:val="white"/>
        </w:rPr>
        <w:t xml:space="preserve"> </w:t>
      </w:r>
      <w:r>
        <w:rPr>
          <w:rFonts w:ascii="Montserrat" w:eastAsia="Montserrat" w:hAnsi="Montserrat" w:cs="Montserrat"/>
          <w:b/>
          <w:sz w:val="20"/>
          <w:szCs w:val="20"/>
        </w:rPr>
        <w:t>school</w:t>
      </w:r>
      <w:r>
        <w:rPr>
          <w:rFonts w:ascii="Montserrat" w:eastAsia="Montserrat" w:hAnsi="Montserrat" w:cs="Montserrat"/>
          <w:b/>
          <w:color w:val="000000"/>
          <w:sz w:val="20"/>
          <w:szCs w:val="20"/>
        </w:rPr>
        <w:t xml:space="preserve"> days</w:t>
      </w:r>
      <w:r>
        <w:rPr>
          <w:rFonts w:ascii="Montserrat" w:eastAsia="Montserrat" w:hAnsi="Montserrat" w:cs="Montserrat"/>
          <w:color w:val="000000"/>
          <w:sz w:val="20"/>
          <w:szCs w:val="20"/>
        </w:rPr>
        <w:t>; and</w:t>
      </w:r>
    </w:p>
    <w:p w14:paraId="43D87D97" w14:textId="77777777" w:rsidR="004F6F4A" w:rsidRDefault="00507580">
      <w:pPr>
        <w:numPr>
          <w:ilvl w:val="2"/>
          <w:numId w:val="14"/>
        </w:numPr>
        <w:pBdr>
          <w:top w:val="nil"/>
          <w:left w:val="nil"/>
          <w:bottom w:val="nil"/>
          <w:right w:val="nil"/>
          <w:between w:val="nil"/>
        </w:pBdr>
        <w:tabs>
          <w:tab w:val="left" w:pos="1440"/>
          <w:tab w:val="left" w:pos="2160"/>
        </w:tabs>
        <w:rPr>
          <w:sz w:val="20"/>
          <w:szCs w:val="20"/>
        </w:rPr>
      </w:pPr>
      <w:r>
        <w:rPr>
          <w:rFonts w:ascii="Montserrat" w:eastAsia="Montserrat" w:hAnsi="Montserrat" w:cs="Montserrat"/>
          <w:sz w:val="20"/>
          <w:szCs w:val="20"/>
        </w:rPr>
        <w:t>If the</w:t>
      </w:r>
      <w:r>
        <w:rPr>
          <w:rFonts w:ascii="Montserrat" w:eastAsia="Montserrat" w:hAnsi="Montserrat" w:cs="Montserrat"/>
          <w:color w:val="000000"/>
          <w:sz w:val="20"/>
          <w:szCs w:val="20"/>
        </w:rPr>
        <w:t xml:space="preserve"> Parent is dissatisfied with the response to the complaint, the Parent can request that the complaint be referred to a Complaint Panel under Stage 3 using the procedure set out in </w:t>
      </w:r>
      <w:r>
        <w:rPr>
          <w:rFonts w:ascii="Montserrat" w:eastAsia="Montserrat" w:hAnsi="Montserrat" w:cs="Montserrat"/>
          <w:b/>
          <w:color w:val="000000"/>
          <w:sz w:val="20"/>
          <w:szCs w:val="20"/>
        </w:rPr>
        <w:t>Appendix 3</w:t>
      </w:r>
      <w:r>
        <w:rPr>
          <w:rFonts w:ascii="Montserrat" w:eastAsia="Montserrat" w:hAnsi="Montserrat" w:cs="Montserrat"/>
          <w:color w:val="000000"/>
          <w:sz w:val="20"/>
          <w:szCs w:val="20"/>
        </w:rPr>
        <w:t>.</w:t>
      </w:r>
    </w:p>
    <w:p w14:paraId="6356D1C9" w14:textId="77777777" w:rsidR="004F6F4A" w:rsidRDefault="004F6F4A">
      <w:pPr>
        <w:widowControl w:val="0"/>
        <w:jc w:val="both"/>
        <w:rPr>
          <w:rFonts w:ascii="Montserrat" w:eastAsia="Montserrat" w:hAnsi="Montserrat" w:cs="Montserrat"/>
          <w:sz w:val="20"/>
          <w:szCs w:val="20"/>
        </w:rPr>
      </w:pPr>
    </w:p>
    <w:p w14:paraId="14BAF43F" w14:textId="77777777" w:rsidR="004F6F4A" w:rsidRDefault="00507580">
      <w:pPr>
        <w:widowControl w:val="0"/>
        <w:jc w:val="both"/>
        <w:rPr>
          <w:rFonts w:ascii="Montserrat" w:eastAsia="Montserrat" w:hAnsi="Montserrat" w:cs="Montserrat"/>
          <w:sz w:val="20"/>
          <w:szCs w:val="20"/>
        </w:rPr>
        <w:sectPr w:rsidR="004F6F4A">
          <w:pgSz w:w="11907" w:h="16840"/>
          <w:pgMar w:top="1080" w:right="1440" w:bottom="1080" w:left="1440" w:header="720" w:footer="720" w:gutter="0"/>
          <w:cols w:space="720"/>
        </w:sectPr>
      </w:pPr>
      <w:r>
        <w:rPr>
          <w:rFonts w:ascii="Montserrat" w:eastAsia="Montserrat" w:hAnsi="Montserrat" w:cs="Montserrat"/>
          <w:sz w:val="20"/>
          <w:szCs w:val="20"/>
        </w:rPr>
        <w:t xml:space="preserve"> </w:t>
      </w:r>
    </w:p>
    <w:p w14:paraId="6338E1C3" w14:textId="77777777" w:rsidR="004F6F4A" w:rsidRDefault="00507580">
      <w:pPr>
        <w:pStyle w:val="Heading1"/>
        <w:numPr>
          <w:ilvl w:val="0"/>
          <w:numId w:val="8"/>
        </w:numPr>
      </w:pPr>
      <w:bookmarkStart w:id="17" w:name="_heading=h.z337ya" w:colFirst="0" w:colLast="0"/>
      <w:bookmarkEnd w:id="17"/>
      <w:r>
        <w:rPr>
          <w:rFonts w:ascii="Montserrat" w:eastAsia="Montserrat" w:hAnsi="Montserrat" w:cs="Montserrat"/>
        </w:rPr>
        <w:lastRenderedPageBreak/>
        <w:t>Stage 3 - Complaint Panel Hearing</w:t>
      </w:r>
    </w:p>
    <w:p w14:paraId="1839DD9E" w14:textId="77777777" w:rsidR="004F6F4A" w:rsidRDefault="00507580">
      <w:pPr>
        <w:numPr>
          <w:ilvl w:val="0"/>
          <w:numId w:val="17"/>
        </w:numPr>
        <w:pBdr>
          <w:top w:val="nil"/>
          <w:left w:val="nil"/>
          <w:bottom w:val="nil"/>
          <w:right w:val="nil"/>
          <w:between w:val="nil"/>
        </w:pBdr>
        <w:rPr>
          <w:rFonts w:ascii="Montserrat" w:eastAsia="Montserrat" w:hAnsi="Montserrat" w:cs="Montserrat"/>
          <w:b/>
          <w:color w:val="000000"/>
          <w:sz w:val="20"/>
          <w:szCs w:val="20"/>
        </w:rPr>
      </w:pPr>
      <w:r>
        <w:rPr>
          <w:rFonts w:ascii="Montserrat" w:eastAsia="Montserrat" w:hAnsi="Montserrat" w:cs="Montserrat"/>
          <w:b/>
          <w:color w:val="000000"/>
          <w:sz w:val="20"/>
          <w:szCs w:val="20"/>
        </w:rPr>
        <w:t>Complaint Panel Hearing</w:t>
      </w:r>
    </w:p>
    <w:p w14:paraId="7EF7BFD3" w14:textId="77777777" w:rsidR="004F6F4A" w:rsidRDefault="00507580">
      <w:pPr>
        <w:numPr>
          <w:ilvl w:val="1"/>
          <w:numId w:val="17"/>
        </w:numPr>
        <w:pBdr>
          <w:top w:val="nil"/>
          <w:left w:val="nil"/>
          <w:bottom w:val="nil"/>
          <w:right w:val="nil"/>
          <w:between w:val="nil"/>
        </w:pBdr>
        <w:tabs>
          <w:tab w:val="left" w:pos="1440"/>
        </w:tabs>
        <w:rPr>
          <w:sz w:val="20"/>
          <w:szCs w:val="20"/>
        </w:rPr>
      </w:pPr>
      <w:r>
        <w:rPr>
          <w:rFonts w:ascii="Montserrat" w:eastAsia="Montserrat" w:hAnsi="Montserrat" w:cs="Montserrat"/>
          <w:color w:val="000000"/>
          <w:sz w:val="20"/>
          <w:szCs w:val="20"/>
        </w:rPr>
        <w:t>If a Parent is dissatisfied with the Stage 2 response to the complaint, the Parent can request a Complaint Panel Hearing (</w:t>
      </w:r>
      <w:r>
        <w:rPr>
          <w:rFonts w:ascii="Montserrat" w:eastAsia="Montserrat" w:hAnsi="Montserrat" w:cs="Montserrat"/>
          <w:b/>
          <w:color w:val="000000"/>
          <w:sz w:val="20"/>
          <w:szCs w:val="20"/>
        </w:rPr>
        <w:t>Panel Hearing</w:t>
      </w:r>
      <w:r>
        <w:rPr>
          <w:rFonts w:ascii="Montserrat" w:eastAsia="Montserrat" w:hAnsi="Montserrat" w:cs="Montserrat"/>
          <w:color w:val="000000"/>
          <w:sz w:val="20"/>
          <w:szCs w:val="20"/>
        </w:rPr>
        <w:t>).</w:t>
      </w:r>
    </w:p>
    <w:p w14:paraId="01870229" w14:textId="77777777" w:rsidR="004F6F4A" w:rsidRDefault="00507580">
      <w:pPr>
        <w:numPr>
          <w:ilvl w:val="1"/>
          <w:numId w:val="17"/>
        </w:numPr>
        <w:pBdr>
          <w:top w:val="nil"/>
          <w:left w:val="nil"/>
          <w:bottom w:val="nil"/>
          <w:right w:val="nil"/>
          <w:between w:val="nil"/>
        </w:pBdr>
        <w:tabs>
          <w:tab w:val="left" w:pos="1440"/>
        </w:tabs>
        <w:rPr>
          <w:rFonts w:ascii="Montserrat" w:eastAsia="Montserrat" w:hAnsi="Montserrat" w:cs="Montserrat"/>
          <w:sz w:val="20"/>
          <w:szCs w:val="20"/>
        </w:rPr>
      </w:pPr>
      <w:r>
        <w:rPr>
          <w:rFonts w:ascii="Montserrat" w:eastAsia="Montserrat" w:hAnsi="Montserrat" w:cs="Montserrat"/>
          <w:color w:val="000000"/>
          <w:sz w:val="20"/>
          <w:szCs w:val="20"/>
        </w:rPr>
        <w:t>A Panel Hearing is a hearing to consider those elements of the Stage 2 response to the Parent's complaint with which t</w:t>
      </w:r>
      <w:r>
        <w:rPr>
          <w:rFonts w:ascii="Montserrat" w:eastAsia="Montserrat" w:hAnsi="Montserrat" w:cs="Montserrat"/>
          <w:color w:val="000000"/>
          <w:sz w:val="20"/>
          <w:szCs w:val="20"/>
        </w:rPr>
        <w:t xml:space="preserve">he Parent remains dissatisfied.  The Complaint Panel is not obliged to consider any new complaints which have not been previously raised.  </w:t>
      </w:r>
    </w:p>
    <w:p w14:paraId="336A7FCA" w14:textId="77777777" w:rsidR="004F6F4A" w:rsidRDefault="00507580">
      <w:pPr>
        <w:numPr>
          <w:ilvl w:val="0"/>
          <w:numId w:val="17"/>
        </w:numPr>
        <w:pBdr>
          <w:top w:val="nil"/>
          <w:left w:val="nil"/>
          <w:bottom w:val="nil"/>
          <w:right w:val="nil"/>
          <w:between w:val="nil"/>
        </w:pBdr>
        <w:rPr>
          <w:rFonts w:ascii="Montserrat" w:eastAsia="Montserrat" w:hAnsi="Montserrat" w:cs="Montserrat"/>
          <w:b/>
          <w:color w:val="000000"/>
          <w:sz w:val="20"/>
          <w:szCs w:val="20"/>
        </w:rPr>
      </w:pPr>
      <w:r>
        <w:rPr>
          <w:rFonts w:ascii="Montserrat" w:eastAsia="Montserrat" w:hAnsi="Montserrat" w:cs="Montserrat"/>
          <w:b/>
          <w:color w:val="000000"/>
          <w:sz w:val="20"/>
          <w:szCs w:val="20"/>
        </w:rPr>
        <w:t>How to request a Panel Hearing</w:t>
      </w:r>
    </w:p>
    <w:p w14:paraId="17B53843" w14:textId="77777777" w:rsidR="004F6F4A" w:rsidRDefault="00507580">
      <w:pPr>
        <w:numPr>
          <w:ilvl w:val="1"/>
          <w:numId w:val="17"/>
        </w:numPr>
        <w:pBdr>
          <w:top w:val="nil"/>
          <w:left w:val="nil"/>
          <w:bottom w:val="nil"/>
          <w:right w:val="nil"/>
          <w:between w:val="nil"/>
        </w:pBdr>
        <w:tabs>
          <w:tab w:val="left" w:pos="1440"/>
        </w:tabs>
        <w:rPr>
          <w:rFonts w:ascii="Montserrat" w:eastAsia="Montserrat" w:hAnsi="Montserrat" w:cs="Montserrat"/>
          <w:sz w:val="20"/>
          <w:szCs w:val="20"/>
        </w:rPr>
      </w:pPr>
      <w:r>
        <w:rPr>
          <w:rFonts w:ascii="Montserrat" w:eastAsia="Montserrat" w:hAnsi="Montserrat" w:cs="Montserrat"/>
          <w:color w:val="000000"/>
          <w:sz w:val="20"/>
          <w:szCs w:val="20"/>
        </w:rPr>
        <w:t xml:space="preserve">A request for a Panel Hearing must be put in writing to the Chair of </w:t>
      </w:r>
      <w:r>
        <w:rPr>
          <w:rFonts w:ascii="Montserrat" w:eastAsia="Montserrat" w:hAnsi="Montserrat" w:cs="Montserrat"/>
          <w:sz w:val="20"/>
          <w:szCs w:val="20"/>
        </w:rPr>
        <w:t xml:space="preserve">Local </w:t>
      </w:r>
      <w:r>
        <w:rPr>
          <w:rFonts w:ascii="Montserrat" w:eastAsia="Montserrat" w:hAnsi="Montserrat" w:cs="Montserrat"/>
          <w:sz w:val="20"/>
          <w:szCs w:val="20"/>
          <w:highlight w:val="white"/>
        </w:rPr>
        <w:t>Governors</w:t>
      </w:r>
      <w:r>
        <w:rPr>
          <w:rFonts w:ascii="Montserrat" w:eastAsia="Montserrat" w:hAnsi="Montserrat" w:cs="Montserrat"/>
          <w:color w:val="000000"/>
          <w:sz w:val="20"/>
          <w:szCs w:val="20"/>
          <w:highlight w:val="white"/>
        </w:rPr>
        <w:t xml:space="preserve"> </w:t>
      </w:r>
      <w:r>
        <w:rPr>
          <w:rFonts w:ascii="Montserrat" w:eastAsia="Montserrat" w:hAnsi="Montserrat" w:cs="Montserrat"/>
          <w:sz w:val="20"/>
          <w:szCs w:val="20"/>
          <w:highlight w:val="white"/>
        </w:rPr>
        <w:t xml:space="preserve">via the Clerk to the Local Governing Body </w:t>
      </w:r>
      <w:r>
        <w:rPr>
          <w:rFonts w:ascii="Montserrat" w:eastAsia="Montserrat" w:hAnsi="Montserrat" w:cs="Montserrat"/>
          <w:color w:val="000000"/>
          <w:sz w:val="20"/>
          <w:szCs w:val="20"/>
          <w:highlight w:val="white"/>
        </w:rPr>
        <w:t>a</w:t>
      </w:r>
      <w:r>
        <w:rPr>
          <w:rFonts w:ascii="Montserrat" w:eastAsia="Montserrat" w:hAnsi="Montserrat" w:cs="Montserrat"/>
          <w:color w:val="000000"/>
          <w:sz w:val="20"/>
          <w:szCs w:val="20"/>
        </w:rPr>
        <w:t>nd will usually only be considered if the procedure at Stage 2 has been completed.</w:t>
      </w:r>
    </w:p>
    <w:p w14:paraId="1E3C1315" w14:textId="77777777" w:rsidR="004F6F4A" w:rsidRDefault="00507580">
      <w:pPr>
        <w:numPr>
          <w:ilvl w:val="1"/>
          <w:numId w:val="17"/>
        </w:numPr>
        <w:pBdr>
          <w:top w:val="nil"/>
          <w:left w:val="nil"/>
          <w:bottom w:val="nil"/>
          <w:right w:val="nil"/>
          <w:between w:val="nil"/>
        </w:pBdr>
        <w:tabs>
          <w:tab w:val="left" w:pos="1440"/>
        </w:tabs>
        <w:rPr>
          <w:sz w:val="20"/>
          <w:szCs w:val="20"/>
        </w:rPr>
      </w:pPr>
      <w:r>
        <w:rPr>
          <w:rFonts w:ascii="Montserrat" w:eastAsia="Montserrat" w:hAnsi="Montserrat" w:cs="Montserrat"/>
          <w:color w:val="000000"/>
          <w:sz w:val="20"/>
          <w:szCs w:val="20"/>
        </w:rPr>
        <w:t xml:space="preserve">The written request should usually be made within </w:t>
      </w:r>
      <w:r>
        <w:rPr>
          <w:rFonts w:ascii="Montserrat" w:eastAsia="Montserrat" w:hAnsi="Montserrat" w:cs="Montserrat"/>
          <w:b/>
          <w:color w:val="000000"/>
          <w:sz w:val="20"/>
          <w:szCs w:val="20"/>
        </w:rPr>
        <w:t>15</w:t>
      </w:r>
      <w:r>
        <w:rPr>
          <w:rFonts w:ascii="Montserrat" w:eastAsia="Montserrat" w:hAnsi="Montserrat" w:cs="Montserrat"/>
          <w:b/>
          <w:sz w:val="20"/>
          <w:szCs w:val="20"/>
        </w:rPr>
        <w:t xml:space="preserve"> school</w:t>
      </w:r>
      <w:r>
        <w:rPr>
          <w:rFonts w:ascii="Montserrat" w:eastAsia="Montserrat" w:hAnsi="Montserrat" w:cs="Montserrat"/>
          <w:b/>
          <w:color w:val="000000"/>
          <w:sz w:val="20"/>
          <w:szCs w:val="20"/>
        </w:rPr>
        <w:t xml:space="preserve"> days</w:t>
      </w:r>
      <w:r>
        <w:rPr>
          <w:rFonts w:ascii="Montserrat" w:eastAsia="Montserrat" w:hAnsi="Montserrat" w:cs="Montserrat"/>
          <w:color w:val="000000"/>
          <w:sz w:val="20"/>
          <w:szCs w:val="20"/>
        </w:rPr>
        <w:t xml:space="preserve"> from receipt of the Stage 2 decision and include:</w:t>
      </w:r>
    </w:p>
    <w:p w14:paraId="01B4D952" w14:textId="77777777" w:rsidR="004F6F4A" w:rsidRDefault="00507580">
      <w:pPr>
        <w:numPr>
          <w:ilvl w:val="2"/>
          <w:numId w:val="17"/>
        </w:numPr>
        <w:pBdr>
          <w:top w:val="nil"/>
          <w:left w:val="nil"/>
          <w:bottom w:val="nil"/>
          <w:right w:val="nil"/>
          <w:between w:val="nil"/>
        </w:pBdr>
        <w:tabs>
          <w:tab w:val="left" w:pos="1440"/>
          <w:tab w:val="left" w:pos="2160"/>
        </w:tabs>
        <w:rPr>
          <w:rFonts w:ascii="Montserrat" w:eastAsia="Montserrat" w:hAnsi="Montserrat" w:cs="Montserrat"/>
          <w:sz w:val="20"/>
          <w:szCs w:val="20"/>
        </w:rPr>
      </w:pPr>
      <w:r>
        <w:rPr>
          <w:rFonts w:ascii="Montserrat" w:eastAsia="Montserrat" w:hAnsi="Montserrat" w:cs="Montserrat"/>
          <w:color w:val="000000"/>
          <w:sz w:val="20"/>
          <w:szCs w:val="20"/>
        </w:rPr>
        <w:t>a copy of any r</w:t>
      </w:r>
      <w:r>
        <w:rPr>
          <w:rFonts w:ascii="Montserrat" w:eastAsia="Montserrat" w:hAnsi="Montserrat" w:cs="Montserrat"/>
          <w:color w:val="000000"/>
          <w:sz w:val="20"/>
          <w:szCs w:val="20"/>
        </w:rPr>
        <w:t xml:space="preserve">elevant documents and full contact details;  </w:t>
      </w:r>
    </w:p>
    <w:p w14:paraId="1201E1F7" w14:textId="77777777" w:rsidR="004F6F4A" w:rsidRDefault="00507580">
      <w:pPr>
        <w:numPr>
          <w:ilvl w:val="2"/>
          <w:numId w:val="17"/>
        </w:numPr>
        <w:pBdr>
          <w:top w:val="nil"/>
          <w:left w:val="nil"/>
          <w:bottom w:val="nil"/>
          <w:right w:val="nil"/>
          <w:between w:val="nil"/>
        </w:pBdr>
        <w:tabs>
          <w:tab w:val="left" w:pos="1440"/>
          <w:tab w:val="left" w:pos="2160"/>
        </w:tabs>
        <w:rPr>
          <w:rFonts w:ascii="Montserrat" w:eastAsia="Montserrat" w:hAnsi="Montserrat" w:cs="Montserrat"/>
          <w:sz w:val="20"/>
          <w:szCs w:val="20"/>
        </w:rPr>
      </w:pPr>
      <w:r>
        <w:rPr>
          <w:rFonts w:ascii="Montserrat" w:eastAsia="Montserrat" w:hAnsi="Montserrat" w:cs="Montserrat"/>
          <w:color w:val="000000"/>
          <w:sz w:val="20"/>
          <w:szCs w:val="20"/>
        </w:rPr>
        <w:t>details of all the grounds of the complaint about which the Parent remains dissatisfied and the outcome desired;</w:t>
      </w:r>
    </w:p>
    <w:p w14:paraId="6D468148" w14:textId="77777777" w:rsidR="004F6F4A" w:rsidRDefault="00507580">
      <w:pPr>
        <w:numPr>
          <w:ilvl w:val="2"/>
          <w:numId w:val="17"/>
        </w:numPr>
        <w:pBdr>
          <w:top w:val="nil"/>
          <w:left w:val="nil"/>
          <w:bottom w:val="nil"/>
          <w:right w:val="nil"/>
          <w:between w:val="nil"/>
        </w:pBdr>
        <w:tabs>
          <w:tab w:val="left" w:pos="1440"/>
          <w:tab w:val="left" w:pos="2160"/>
        </w:tabs>
        <w:rPr>
          <w:rFonts w:ascii="Montserrat" w:eastAsia="Montserrat" w:hAnsi="Montserrat" w:cs="Montserrat"/>
          <w:sz w:val="20"/>
          <w:szCs w:val="20"/>
        </w:rPr>
      </w:pPr>
      <w:r>
        <w:rPr>
          <w:rFonts w:ascii="Montserrat" w:eastAsia="Montserrat" w:hAnsi="Montserrat" w:cs="Montserrat"/>
          <w:color w:val="000000"/>
          <w:sz w:val="20"/>
          <w:szCs w:val="20"/>
        </w:rPr>
        <w:t>a list of the documents which the Parents believe to be in the Academy Trust's possession and wish the Complaint Panel to consider; and</w:t>
      </w:r>
    </w:p>
    <w:p w14:paraId="44DA975D" w14:textId="77777777" w:rsidR="004F6F4A" w:rsidRDefault="00507580">
      <w:pPr>
        <w:numPr>
          <w:ilvl w:val="2"/>
          <w:numId w:val="17"/>
        </w:numPr>
        <w:pBdr>
          <w:top w:val="nil"/>
          <w:left w:val="nil"/>
          <w:bottom w:val="nil"/>
          <w:right w:val="nil"/>
          <w:between w:val="nil"/>
        </w:pBdr>
        <w:tabs>
          <w:tab w:val="left" w:pos="1440"/>
          <w:tab w:val="left" w:pos="2160"/>
        </w:tabs>
        <w:rPr>
          <w:sz w:val="20"/>
          <w:szCs w:val="20"/>
        </w:rPr>
      </w:pPr>
      <w:bookmarkStart w:id="18" w:name="_heading=h.3j2qqm3" w:colFirst="0" w:colLast="0"/>
      <w:bookmarkEnd w:id="18"/>
      <w:r>
        <w:rPr>
          <w:rFonts w:ascii="Montserrat" w:eastAsia="Montserrat" w:hAnsi="Montserrat" w:cs="Montserrat"/>
          <w:color w:val="000000"/>
          <w:sz w:val="20"/>
          <w:szCs w:val="20"/>
        </w:rPr>
        <w:t xml:space="preserve">whether the Parent proposes to be accompanied to the Panel Hearing (see </w:t>
      </w:r>
      <w:r>
        <w:rPr>
          <w:rFonts w:ascii="Montserrat" w:eastAsia="Montserrat" w:hAnsi="Montserrat" w:cs="Montserrat"/>
          <w:b/>
          <w:color w:val="000000"/>
          <w:sz w:val="20"/>
          <w:szCs w:val="20"/>
        </w:rPr>
        <w:t>paragraph 3.5</w:t>
      </w:r>
      <w:r>
        <w:rPr>
          <w:rFonts w:ascii="Montserrat" w:eastAsia="Montserrat" w:hAnsi="Montserrat" w:cs="Montserrat"/>
          <w:color w:val="000000"/>
          <w:sz w:val="20"/>
          <w:szCs w:val="20"/>
        </w:rPr>
        <w:t xml:space="preserve"> below).</w:t>
      </w:r>
    </w:p>
    <w:p w14:paraId="10ED91BF" w14:textId="77777777" w:rsidR="004F6F4A" w:rsidRDefault="00507580">
      <w:pPr>
        <w:numPr>
          <w:ilvl w:val="1"/>
          <w:numId w:val="17"/>
        </w:numPr>
        <w:pBdr>
          <w:top w:val="nil"/>
          <w:left w:val="nil"/>
          <w:bottom w:val="nil"/>
          <w:right w:val="nil"/>
          <w:between w:val="nil"/>
        </w:pBdr>
        <w:tabs>
          <w:tab w:val="left" w:pos="1440"/>
        </w:tabs>
        <w:rPr>
          <w:rFonts w:ascii="Montserrat" w:eastAsia="Montserrat" w:hAnsi="Montserrat" w:cs="Montserrat"/>
          <w:sz w:val="20"/>
          <w:szCs w:val="20"/>
        </w:rPr>
      </w:pPr>
      <w:r>
        <w:rPr>
          <w:rFonts w:ascii="Montserrat" w:eastAsia="Montserrat" w:hAnsi="Montserrat" w:cs="Montserrat"/>
          <w:color w:val="000000"/>
          <w:sz w:val="20"/>
          <w:szCs w:val="20"/>
        </w:rPr>
        <w:t xml:space="preserve">If assistance with the request is required, for example because of a disability, please inform the Clerk to the </w:t>
      </w:r>
      <w:r>
        <w:rPr>
          <w:rFonts w:ascii="Montserrat" w:eastAsia="Montserrat" w:hAnsi="Montserrat" w:cs="Montserrat"/>
          <w:sz w:val="20"/>
          <w:szCs w:val="20"/>
        </w:rPr>
        <w:t>Local Governors</w:t>
      </w:r>
      <w:r>
        <w:rPr>
          <w:rFonts w:ascii="Montserrat" w:eastAsia="Montserrat" w:hAnsi="Montserrat" w:cs="Montserrat"/>
          <w:color w:val="000000"/>
          <w:sz w:val="20"/>
          <w:szCs w:val="20"/>
        </w:rPr>
        <w:t xml:space="preserve"> who will be happy to make appropriate arrangements.</w:t>
      </w:r>
    </w:p>
    <w:p w14:paraId="04FD0064" w14:textId="77777777" w:rsidR="004F6F4A" w:rsidRDefault="00507580">
      <w:pPr>
        <w:numPr>
          <w:ilvl w:val="1"/>
          <w:numId w:val="17"/>
        </w:numPr>
        <w:pBdr>
          <w:top w:val="nil"/>
          <w:left w:val="nil"/>
          <w:bottom w:val="nil"/>
          <w:right w:val="nil"/>
          <w:between w:val="nil"/>
        </w:pBdr>
        <w:tabs>
          <w:tab w:val="left" w:pos="1440"/>
        </w:tabs>
        <w:rPr>
          <w:sz w:val="20"/>
          <w:szCs w:val="20"/>
        </w:rPr>
      </w:pPr>
      <w:r>
        <w:rPr>
          <w:rFonts w:ascii="Montserrat" w:eastAsia="Montserrat" w:hAnsi="Montserrat" w:cs="Montserrat"/>
          <w:color w:val="000000"/>
          <w:sz w:val="20"/>
          <w:szCs w:val="20"/>
        </w:rPr>
        <w:t xml:space="preserve">The Clerk to the </w:t>
      </w:r>
      <w:r>
        <w:rPr>
          <w:rFonts w:ascii="Montserrat" w:eastAsia="Montserrat" w:hAnsi="Montserrat" w:cs="Montserrat"/>
          <w:sz w:val="20"/>
          <w:szCs w:val="20"/>
        </w:rPr>
        <w:t>Local Governors</w:t>
      </w:r>
      <w:r>
        <w:rPr>
          <w:rFonts w:ascii="Montserrat" w:eastAsia="Montserrat" w:hAnsi="Montserrat" w:cs="Montserrat"/>
          <w:color w:val="000000"/>
          <w:sz w:val="20"/>
          <w:szCs w:val="20"/>
        </w:rPr>
        <w:t xml:space="preserve"> will acknowledge the request for a Panel He</w:t>
      </w:r>
      <w:r>
        <w:rPr>
          <w:rFonts w:ascii="Montserrat" w:eastAsia="Montserrat" w:hAnsi="Montserrat" w:cs="Montserrat"/>
          <w:color w:val="000000"/>
          <w:sz w:val="20"/>
          <w:szCs w:val="20"/>
        </w:rPr>
        <w:t xml:space="preserve">aring in writing within </w:t>
      </w:r>
      <w:r>
        <w:rPr>
          <w:rFonts w:ascii="Montserrat" w:eastAsia="Montserrat" w:hAnsi="Montserrat" w:cs="Montserrat"/>
          <w:b/>
          <w:sz w:val="20"/>
          <w:szCs w:val="20"/>
        </w:rPr>
        <w:t xml:space="preserve">3 school </w:t>
      </w:r>
      <w:r>
        <w:rPr>
          <w:rFonts w:ascii="Montserrat" w:eastAsia="Montserrat" w:hAnsi="Montserrat" w:cs="Montserrat"/>
          <w:b/>
          <w:color w:val="000000"/>
          <w:sz w:val="20"/>
          <w:szCs w:val="20"/>
        </w:rPr>
        <w:t xml:space="preserve">days </w:t>
      </w:r>
      <w:r>
        <w:rPr>
          <w:rFonts w:ascii="Montserrat" w:eastAsia="Montserrat" w:hAnsi="Montserrat" w:cs="Montserrat"/>
          <w:color w:val="000000"/>
          <w:sz w:val="20"/>
          <w:szCs w:val="20"/>
        </w:rPr>
        <w:t>of receipt.</w:t>
      </w:r>
    </w:p>
    <w:p w14:paraId="7904B20C" w14:textId="77777777" w:rsidR="004F6F4A" w:rsidRDefault="00507580">
      <w:pPr>
        <w:numPr>
          <w:ilvl w:val="1"/>
          <w:numId w:val="17"/>
        </w:numPr>
        <w:pBdr>
          <w:top w:val="nil"/>
          <w:left w:val="nil"/>
          <w:bottom w:val="nil"/>
          <w:right w:val="nil"/>
          <w:between w:val="nil"/>
        </w:pBdr>
        <w:tabs>
          <w:tab w:val="left" w:pos="1440"/>
        </w:tabs>
        <w:rPr>
          <w:sz w:val="20"/>
          <w:szCs w:val="20"/>
        </w:rPr>
      </w:pPr>
      <w:r>
        <w:rPr>
          <w:rFonts w:ascii="Montserrat" w:eastAsia="Montserrat" w:hAnsi="Montserrat" w:cs="Montserrat"/>
          <w:color w:val="000000"/>
          <w:sz w:val="20"/>
          <w:szCs w:val="20"/>
        </w:rPr>
        <w:t>Every effort will be made to enable the Panel Hearing to take place within</w:t>
      </w:r>
      <w:r>
        <w:rPr>
          <w:rFonts w:ascii="Montserrat" w:eastAsia="Montserrat" w:hAnsi="Montserrat" w:cs="Montserrat"/>
          <w:sz w:val="20"/>
          <w:szCs w:val="20"/>
        </w:rPr>
        <w:t xml:space="preserve"> </w:t>
      </w:r>
      <w:r>
        <w:rPr>
          <w:rFonts w:ascii="Montserrat" w:eastAsia="Montserrat" w:hAnsi="Montserrat" w:cs="Montserrat"/>
          <w:b/>
          <w:sz w:val="20"/>
          <w:szCs w:val="20"/>
        </w:rPr>
        <w:t xml:space="preserve">15 school </w:t>
      </w:r>
      <w:r>
        <w:rPr>
          <w:rFonts w:ascii="Montserrat" w:eastAsia="Montserrat" w:hAnsi="Montserrat" w:cs="Montserrat"/>
          <w:b/>
          <w:color w:val="000000"/>
          <w:sz w:val="20"/>
          <w:szCs w:val="20"/>
        </w:rPr>
        <w:t>days</w:t>
      </w:r>
      <w:r>
        <w:rPr>
          <w:rFonts w:ascii="Montserrat" w:eastAsia="Montserrat" w:hAnsi="Montserrat" w:cs="Montserrat"/>
          <w:color w:val="000000"/>
          <w:sz w:val="20"/>
          <w:szCs w:val="20"/>
        </w:rPr>
        <w:t xml:space="preserve"> of receipt of the request.  </w:t>
      </w:r>
    </w:p>
    <w:p w14:paraId="442F7FA1" w14:textId="77777777" w:rsidR="004F6F4A" w:rsidRDefault="00507580">
      <w:pPr>
        <w:numPr>
          <w:ilvl w:val="1"/>
          <w:numId w:val="17"/>
        </w:numPr>
        <w:pBdr>
          <w:top w:val="nil"/>
          <w:left w:val="nil"/>
          <w:bottom w:val="nil"/>
          <w:right w:val="nil"/>
          <w:between w:val="nil"/>
        </w:pBdr>
        <w:tabs>
          <w:tab w:val="left" w:pos="1440"/>
        </w:tabs>
        <w:rPr>
          <w:rFonts w:ascii="Montserrat" w:eastAsia="Montserrat" w:hAnsi="Montserrat" w:cs="Montserrat"/>
          <w:sz w:val="20"/>
          <w:szCs w:val="20"/>
        </w:rPr>
      </w:pPr>
      <w:r>
        <w:rPr>
          <w:rFonts w:ascii="Montserrat" w:eastAsia="Montserrat" w:hAnsi="Montserrat" w:cs="Montserrat"/>
          <w:color w:val="000000"/>
          <w:sz w:val="20"/>
          <w:szCs w:val="20"/>
        </w:rPr>
        <w:t>Parents may withdraw their request for a Panel Hearing at any point up to and including</w:t>
      </w:r>
      <w:r>
        <w:rPr>
          <w:rFonts w:ascii="Montserrat" w:eastAsia="Montserrat" w:hAnsi="Montserrat" w:cs="Montserrat"/>
          <w:color w:val="000000"/>
          <w:sz w:val="20"/>
          <w:szCs w:val="20"/>
        </w:rPr>
        <w:t xml:space="preserve"> the intended date of the Panel Hearing.</w:t>
      </w:r>
    </w:p>
    <w:p w14:paraId="6D401455" w14:textId="77777777" w:rsidR="004F6F4A" w:rsidRDefault="00507580">
      <w:pPr>
        <w:numPr>
          <w:ilvl w:val="0"/>
          <w:numId w:val="17"/>
        </w:numPr>
        <w:pBdr>
          <w:top w:val="nil"/>
          <w:left w:val="nil"/>
          <w:bottom w:val="nil"/>
          <w:right w:val="nil"/>
          <w:between w:val="nil"/>
        </w:pBdr>
        <w:rPr>
          <w:rFonts w:ascii="Montserrat" w:eastAsia="Montserrat" w:hAnsi="Montserrat" w:cs="Montserrat"/>
          <w:b/>
          <w:color w:val="000000"/>
          <w:sz w:val="20"/>
          <w:szCs w:val="20"/>
        </w:rPr>
      </w:pPr>
      <w:r>
        <w:rPr>
          <w:rFonts w:ascii="Montserrat" w:eastAsia="Montserrat" w:hAnsi="Montserrat" w:cs="Montserrat"/>
          <w:b/>
          <w:color w:val="000000"/>
          <w:sz w:val="20"/>
          <w:szCs w:val="20"/>
        </w:rPr>
        <w:t>Planning the Panel Hearing</w:t>
      </w:r>
    </w:p>
    <w:p w14:paraId="4E5900B5" w14:textId="77777777" w:rsidR="004F6F4A" w:rsidRDefault="00507580">
      <w:pPr>
        <w:numPr>
          <w:ilvl w:val="1"/>
          <w:numId w:val="17"/>
        </w:numPr>
        <w:pBdr>
          <w:top w:val="nil"/>
          <w:left w:val="nil"/>
          <w:bottom w:val="nil"/>
          <w:right w:val="nil"/>
          <w:between w:val="nil"/>
        </w:pBdr>
        <w:tabs>
          <w:tab w:val="left" w:pos="1440"/>
        </w:tabs>
        <w:rPr>
          <w:sz w:val="20"/>
          <w:szCs w:val="20"/>
        </w:rPr>
      </w:pPr>
      <w:r>
        <w:rPr>
          <w:rFonts w:ascii="Montserrat" w:eastAsia="Montserrat" w:hAnsi="Montserrat" w:cs="Montserrat"/>
          <w:color w:val="000000"/>
          <w:sz w:val="20"/>
          <w:szCs w:val="20"/>
        </w:rPr>
        <w:t>Th</w:t>
      </w:r>
      <w:r>
        <w:rPr>
          <w:rFonts w:ascii="Montserrat" w:eastAsia="Montserrat" w:hAnsi="Montserrat" w:cs="Montserrat"/>
          <w:color w:val="000000"/>
          <w:sz w:val="20"/>
          <w:szCs w:val="20"/>
        </w:rPr>
        <w:t xml:space="preserve">e </w:t>
      </w:r>
      <w:r>
        <w:rPr>
          <w:rFonts w:ascii="Montserrat" w:eastAsia="Montserrat" w:hAnsi="Montserrat" w:cs="Montserrat"/>
          <w:sz w:val="20"/>
          <w:szCs w:val="20"/>
        </w:rPr>
        <w:t>C</w:t>
      </w:r>
      <w:r>
        <w:rPr>
          <w:rFonts w:ascii="Montserrat" w:eastAsia="Montserrat" w:hAnsi="Montserrat" w:cs="Montserrat"/>
          <w:color w:val="000000"/>
          <w:sz w:val="20"/>
          <w:szCs w:val="20"/>
        </w:rPr>
        <w:t xml:space="preserve">hair of </w:t>
      </w:r>
      <w:r>
        <w:rPr>
          <w:rFonts w:ascii="Montserrat" w:eastAsia="Montserrat" w:hAnsi="Montserrat" w:cs="Montserrat"/>
          <w:sz w:val="20"/>
          <w:szCs w:val="20"/>
        </w:rPr>
        <w:t xml:space="preserve">Local Governors </w:t>
      </w:r>
      <w:r>
        <w:rPr>
          <w:rFonts w:ascii="Montserrat" w:eastAsia="Montserrat" w:hAnsi="Montserrat" w:cs="Montserrat"/>
          <w:color w:val="000000"/>
          <w:sz w:val="20"/>
          <w:szCs w:val="20"/>
        </w:rPr>
        <w:t>will endeavour to send written notification via t</w:t>
      </w:r>
      <w:r>
        <w:rPr>
          <w:rFonts w:ascii="Montserrat" w:eastAsia="Montserrat" w:hAnsi="Montserrat" w:cs="Montserrat"/>
          <w:sz w:val="20"/>
          <w:szCs w:val="20"/>
        </w:rPr>
        <w:t>he Clerk to the Local Governing Body</w:t>
      </w:r>
      <w:r>
        <w:rPr>
          <w:rFonts w:ascii="Montserrat" w:eastAsia="Montserrat" w:hAnsi="Montserrat" w:cs="Montserrat"/>
          <w:color w:val="000000"/>
          <w:sz w:val="20"/>
          <w:szCs w:val="20"/>
        </w:rPr>
        <w:t xml:space="preserve"> to each party of the date, time and place of the Panel Hearing at least </w:t>
      </w:r>
      <w:r>
        <w:rPr>
          <w:rFonts w:ascii="Montserrat" w:eastAsia="Montserrat" w:hAnsi="Montserrat" w:cs="Montserrat"/>
          <w:b/>
          <w:sz w:val="20"/>
          <w:szCs w:val="20"/>
        </w:rPr>
        <w:t>10 school</w:t>
      </w:r>
      <w:r>
        <w:rPr>
          <w:rFonts w:ascii="Montserrat" w:eastAsia="Montserrat" w:hAnsi="Montserrat" w:cs="Montserrat"/>
          <w:b/>
          <w:color w:val="000000"/>
          <w:sz w:val="20"/>
          <w:szCs w:val="20"/>
        </w:rPr>
        <w:t xml:space="preserve"> days </w:t>
      </w:r>
      <w:r>
        <w:rPr>
          <w:rFonts w:ascii="Montserrat" w:eastAsia="Montserrat" w:hAnsi="Montserrat" w:cs="Montserrat"/>
          <w:color w:val="000000"/>
          <w:sz w:val="20"/>
          <w:szCs w:val="20"/>
        </w:rPr>
        <w:t xml:space="preserve">before the date of the Panel Hearing.  </w:t>
      </w:r>
    </w:p>
    <w:p w14:paraId="477CF519" w14:textId="77777777" w:rsidR="004F6F4A" w:rsidRDefault="00507580">
      <w:pPr>
        <w:numPr>
          <w:ilvl w:val="1"/>
          <w:numId w:val="17"/>
        </w:numPr>
        <w:pBdr>
          <w:top w:val="nil"/>
          <w:left w:val="nil"/>
          <w:bottom w:val="nil"/>
          <w:right w:val="nil"/>
          <w:between w:val="nil"/>
        </w:pBdr>
        <w:tabs>
          <w:tab w:val="left" w:pos="1440"/>
        </w:tabs>
        <w:rPr>
          <w:sz w:val="20"/>
          <w:szCs w:val="20"/>
        </w:rPr>
      </w:pPr>
      <w:r>
        <w:rPr>
          <w:rFonts w:ascii="Montserrat" w:eastAsia="Montserrat" w:hAnsi="Montserrat" w:cs="Montserrat"/>
          <w:color w:val="000000"/>
          <w:sz w:val="20"/>
          <w:szCs w:val="20"/>
        </w:rPr>
        <w:t xml:space="preserve">Copies of any additional documents that the Parent wishes the Complaint </w:t>
      </w:r>
      <w:r>
        <w:rPr>
          <w:rFonts w:ascii="Montserrat" w:eastAsia="Montserrat" w:hAnsi="Montserrat" w:cs="Montserrat"/>
          <w:color w:val="000000"/>
          <w:sz w:val="20"/>
          <w:szCs w:val="20"/>
          <w:highlight w:val="white"/>
        </w:rPr>
        <w:t xml:space="preserve">Panel to consider should be sent to the </w:t>
      </w:r>
      <w:r>
        <w:rPr>
          <w:rFonts w:ascii="Montserrat" w:eastAsia="Montserrat" w:hAnsi="Montserrat" w:cs="Montserrat"/>
          <w:sz w:val="20"/>
          <w:szCs w:val="20"/>
          <w:highlight w:val="white"/>
        </w:rPr>
        <w:t>C</w:t>
      </w:r>
      <w:r>
        <w:rPr>
          <w:rFonts w:ascii="Montserrat" w:eastAsia="Montserrat" w:hAnsi="Montserrat" w:cs="Montserrat"/>
          <w:color w:val="000000"/>
          <w:sz w:val="20"/>
          <w:szCs w:val="20"/>
          <w:highlight w:val="white"/>
        </w:rPr>
        <w:t xml:space="preserve">hair of </w:t>
      </w:r>
      <w:r>
        <w:rPr>
          <w:rFonts w:ascii="Montserrat" w:eastAsia="Montserrat" w:hAnsi="Montserrat" w:cs="Montserrat"/>
          <w:sz w:val="20"/>
          <w:szCs w:val="20"/>
          <w:highlight w:val="white"/>
        </w:rPr>
        <w:t>Local G</w:t>
      </w:r>
      <w:r>
        <w:rPr>
          <w:rFonts w:ascii="Montserrat" w:eastAsia="Montserrat" w:hAnsi="Montserrat" w:cs="Montserrat"/>
          <w:sz w:val="20"/>
          <w:szCs w:val="20"/>
          <w:highlight w:val="white"/>
        </w:rPr>
        <w:t>overnors via the Clerk to the Local Governing Body</w:t>
      </w:r>
      <w:r>
        <w:rPr>
          <w:rFonts w:ascii="Montserrat" w:eastAsia="Montserrat" w:hAnsi="Montserrat" w:cs="Montserrat"/>
          <w:color w:val="000000"/>
          <w:sz w:val="20"/>
          <w:szCs w:val="20"/>
          <w:highlight w:val="white"/>
        </w:rPr>
        <w:t xml:space="preserve"> to be </w:t>
      </w:r>
      <w:r>
        <w:rPr>
          <w:rFonts w:ascii="Montserrat" w:eastAsia="Montserrat" w:hAnsi="Montserrat" w:cs="Montserrat"/>
          <w:color w:val="000000"/>
          <w:sz w:val="20"/>
          <w:szCs w:val="20"/>
        </w:rPr>
        <w:t xml:space="preserve">received at least </w:t>
      </w:r>
      <w:r>
        <w:rPr>
          <w:rFonts w:ascii="Montserrat" w:eastAsia="Montserrat" w:hAnsi="Montserrat" w:cs="Montserrat"/>
          <w:b/>
          <w:sz w:val="20"/>
          <w:szCs w:val="20"/>
        </w:rPr>
        <w:t xml:space="preserve">7 school </w:t>
      </w:r>
      <w:r>
        <w:rPr>
          <w:rFonts w:ascii="Montserrat" w:eastAsia="Montserrat" w:hAnsi="Montserrat" w:cs="Montserrat"/>
          <w:b/>
          <w:color w:val="000000"/>
          <w:sz w:val="20"/>
          <w:szCs w:val="20"/>
        </w:rPr>
        <w:t xml:space="preserve">days </w:t>
      </w:r>
      <w:r>
        <w:rPr>
          <w:rFonts w:ascii="Montserrat" w:eastAsia="Montserrat" w:hAnsi="Montserrat" w:cs="Montserrat"/>
          <w:color w:val="000000"/>
          <w:sz w:val="20"/>
          <w:szCs w:val="20"/>
        </w:rPr>
        <w:t>prior to the Panel Hearing.</w:t>
      </w:r>
    </w:p>
    <w:p w14:paraId="1FD395A7" w14:textId="77777777" w:rsidR="004F6F4A" w:rsidRDefault="00507580">
      <w:pPr>
        <w:numPr>
          <w:ilvl w:val="1"/>
          <w:numId w:val="17"/>
        </w:numPr>
        <w:pBdr>
          <w:top w:val="nil"/>
          <w:left w:val="nil"/>
          <w:bottom w:val="nil"/>
          <w:right w:val="nil"/>
          <w:between w:val="nil"/>
        </w:pBdr>
        <w:tabs>
          <w:tab w:val="left" w:pos="1440"/>
        </w:tabs>
        <w:rPr>
          <w:sz w:val="20"/>
          <w:szCs w:val="20"/>
        </w:rPr>
      </w:pPr>
      <w:r>
        <w:rPr>
          <w:rFonts w:ascii="Montserrat" w:eastAsia="Montserrat" w:hAnsi="Montserrat" w:cs="Montserrat"/>
          <w:color w:val="000000"/>
          <w:sz w:val="20"/>
          <w:szCs w:val="20"/>
        </w:rPr>
        <w:lastRenderedPageBreak/>
        <w:t>The</w:t>
      </w:r>
      <w:r>
        <w:rPr>
          <w:rFonts w:ascii="Montserrat" w:eastAsia="Montserrat" w:hAnsi="Montserrat" w:cs="Montserrat"/>
          <w:color w:val="000000"/>
          <w:sz w:val="20"/>
          <w:szCs w:val="20"/>
        </w:rPr>
        <w:t xml:space="preserve"> Chair of </w:t>
      </w:r>
      <w:r>
        <w:rPr>
          <w:rFonts w:ascii="Montserrat" w:eastAsia="Montserrat" w:hAnsi="Montserrat" w:cs="Montserrat"/>
          <w:sz w:val="20"/>
          <w:szCs w:val="20"/>
        </w:rPr>
        <w:t>Local Governors</w:t>
      </w:r>
      <w:r>
        <w:rPr>
          <w:rFonts w:ascii="Montserrat" w:eastAsia="Montserrat" w:hAnsi="Montserrat" w:cs="Montserrat"/>
          <w:color w:val="000000"/>
          <w:sz w:val="20"/>
          <w:szCs w:val="20"/>
        </w:rPr>
        <w:t xml:space="preserve"> will endeavour to circulate a copy of the bundle of documents to be considered by the Complaint Panel to all p</w:t>
      </w:r>
      <w:r>
        <w:rPr>
          <w:rFonts w:ascii="Montserrat" w:eastAsia="Montserrat" w:hAnsi="Montserrat" w:cs="Montserrat"/>
          <w:color w:val="000000"/>
          <w:sz w:val="20"/>
          <w:szCs w:val="20"/>
        </w:rPr>
        <w:t xml:space="preserve">arties at least </w:t>
      </w:r>
      <w:r>
        <w:rPr>
          <w:rFonts w:ascii="Montserrat" w:eastAsia="Montserrat" w:hAnsi="Montserrat" w:cs="Montserrat"/>
          <w:b/>
          <w:sz w:val="20"/>
          <w:szCs w:val="20"/>
        </w:rPr>
        <w:t>3 school</w:t>
      </w:r>
      <w:r>
        <w:rPr>
          <w:rFonts w:ascii="Montserrat" w:eastAsia="Montserrat" w:hAnsi="Montserrat" w:cs="Montserrat"/>
          <w:b/>
          <w:color w:val="000000"/>
          <w:sz w:val="20"/>
          <w:szCs w:val="20"/>
        </w:rPr>
        <w:t xml:space="preserve"> days </w:t>
      </w:r>
      <w:r>
        <w:rPr>
          <w:rFonts w:ascii="Montserrat" w:eastAsia="Montserrat" w:hAnsi="Montserrat" w:cs="Montserrat"/>
          <w:color w:val="000000"/>
          <w:sz w:val="20"/>
          <w:szCs w:val="20"/>
        </w:rPr>
        <w:t>prior to the Panel Hearing.  The bundle of documents will include all records held in the complaint file following Stage 1 and / or 2, together with all correspondence and documents received from the Parent following notificat</w:t>
      </w:r>
      <w:r>
        <w:rPr>
          <w:rFonts w:ascii="Montserrat" w:eastAsia="Montserrat" w:hAnsi="Montserrat" w:cs="Montserrat"/>
          <w:color w:val="000000"/>
          <w:sz w:val="20"/>
          <w:szCs w:val="20"/>
        </w:rPr>
        <w:t>ion of the formal response at Stage 2.</w:t>
      </w:r>
    </w:p>
    <w:p w14:paraId="1320EBC8" w14:textId="77777777" w:rsidR="004F6F4A" w:rsidRDefault="00507580">
      <w:pPr>
        <w:numPr>
          <w:ilvl w:val="1"/>
          <w:numId w:val="17"/>
        </w:numPr>
        <w:pBdr>
          <w:top w:val="nil"/>
          <w:left w:val="nil"/>
          <w:bottom w:val="nil"/>
          <w:right w:val="nil"/>
          <w:between w:val="nil"/>
        </w:pBdr>
        <w:tabs>
          <w:tab w:val="left" w:pos="1440"/>
        </w:tabs>
        <w:rPr>
          <w:rFonts w:ascii="Montserrat" w:eastAsia="Montserrat" w:hAnsi="Montserrat" w:cs="Montserrat"/>
          <w:sz w:val="20"/>
          <w:szCs w:val="20"/>
        </w:rPr>
      </w:pPr>
      <w:r>
        <w:rPr>
          <w:rFonts w:ascii="Montserrat" w:eastAsia="Montserrat" w:hAnsi="Montserrat" w:cs="Montserrat"/>
          <w:color w:val="000000"/>
          <w:sz w:val="20"/>
          <w:szCs w:val="20"/>
        </w:rPr>
        <w:t xml:space="preserve">The Parent may be accompanied at the Panel Hearing, for example by a relative or friend.  The Panel Hearing is an internal process, not legal proceedings, and legal representation is unnecessary.  </w:t>
      </w:r>
    </w:p>
    <w:p w14:paraId="71020F66" w14:textId="77777777" w:rsidR="004F6F4A" w:rsidRDefault="00507580">
      <w:pPr>
        <w:numPr>
          <w:ilvl w:val="1"/>
          <w:numId w:val="17"/>
        </w:numPr>
        <w:pBdr>
          <w:top w:val="nil"/>
          <w:left w:val="nil"/>
          <w:bottom w:val="nil"/>
          <w:right w:val="nil"/>
          <w:between w:val="nil"/>
        </w:pBdr>
        <w:tabs>
          <w:tab w:val="left" w:pos="1440"/>
        </w:tabs>
        <w:rPr>
          <w:rFonts w:ascii="Montserrat" w:eastAsia="Montserrat" w:hAnsi="Montserrat" w:cs="Montserrat"/>
          <w:sz w:val="20"/>
          <w:szCs w:val="20"/>
        </w:rPr>
      </w:pPr>
      <w:bookmarkStart w:id="19" w:name="_heading=h.1y810tw" w:colFirst="0" w:colLast="0"/>
      <w:bookmarkEnd w:id="19"/>
      <w:r>
        <w:rPr>
          <w:rFonts w:ascii="Montserrat" w:eastAsia="Montserrat" w:hAnsi="Montserrat" w:cs="Montserrat"/>
          <w:color w:val="000000"/>
          <w:sz w:val="20"/>
          <w:szCs w:val="20"/>
        </w:rPr>
        <w:t xml:space="preserve">If the Parent wishes to be accompanied by a relative or friend who is legally qualified, the Parent is required to notify the Chair of </w:t>
      </w:r>
      <w:r>
        <w:rPr>
          <w:rFonts w:ascii="Montserrat" w:eastAsia="Montserrat" w:hAnsi="Montserrat" w:cs="Montserrat"/>
          <w:sz w:val="20"/>
          <w:szCs w:val="20"/>
        </w:rPr>
        <w:t>Local Governors</w:t>
      </w:r>
      <w:r>
        <w:rPr>
          <w:rFonts w:ascii="Montserrat" w:eastAsia="Montserrat" w:hAnsi="Montserrat" w:cs="Montserrat"/>
          <w:color w:val="000000"/>
          <w:sz w:val="20"/>
          <w:szCs w:val="20"/>
        </w:rPr>
        <w:t xml:space="preserve"> i</w:t>
      </w:r>
      <w:r>
        <w:rPr>
          <w:rFonts w:ascii="Montserrat" w:eastAsia="Montserrat" w:hAnsi="Montserrat" w:cs="Montserrat"/>
          <w:color w:val="000000"/>
          <w:sz w:val="20"/>
          <w:szCs w:val="20"/>
        </w:rPr>
        <w:t>n the initial request for a Panel Hearing.  The Parent should note that the Complaint Panel will wish to</w:t>
      </w:r>
      <w:r>
        <w:rPr>
          <w:rFonts w:ascii="Montserrat" w:eastAsia="Montserrat" w:hAnsi="Montserrat" w:cs="Montserrat"/>
          <w:color w:val="000000"/>
          <w:sz w:val="20"/>
          <w:szCs w:val="20"/>
        </w:rPr>
        <w:t xml:space="preserve"> speak to that person directly prior to the Panel Hearing, and they will not be permitted to act as an advocate or address the Complaint Panel at the Panel Hearing unless invited to do so by the Chair of the Complaint Panel.</w:t>
      </w:r>
    </w:p>
    <w:p w14:paraId="7715C1A6" w14:textId="77777777" w:rsidR="004F6F4A" w:rsidRDefault="00507580">
      <w:pPr>
        <w:numPr>
          <w:ilvl w:val="1"/>
          <w:numId w:val="17"/>
        </w:numPr>
        <w:pBdr>
          <w:top w:val="nil"/>
          <w:left w:val="nil"/>
          <w:bottom w:val="nil"/>
          <w:right w:val="nil"/>
          <w:between w:val="nil"/>
        </w:pBdr>
        <w:tabs>
          <w:tab w:val="left" w:pos="1440"/>
        </w:tabs>
        <w:rPr>
          <w:rFonts w:ascii="Montserrat" w:eastAsia="Montserrat" w:hAnsi="Montserrat" w:cs="Montserrat"/>
          <w:sz w:val="20"/>
          <w:szCs w:val="20"/>
        </w:rPr>
      </w:pPr>
      <w:r>
        <w:rPr>
          <w:rFonts w:ascii="Montserrat" w:eastAsia="Montserrat" w:hAnsi="Montserrat" w:cs="Montserrat"/>
          <w:color w:val="000000"/>
          <w:sz w:val="20"/>
          <w:szCs w:val="20"/>
        </w:rPr>
        <w:t>A person will be appointed to t</w:t>
      </w:r>
      <w:r>
        <w:rPr>
          <w:rFonts w:ascii="Montserrat" w:eastAsia="Montserrat" w:hAnsi="Montserrat" w:cs="Montserrat"/>
          <w:color w:val="000000"/>
          <w:sz w:val="20"/>
          <w:szCs w:val="20"/>
        </w:rPr>
        <w:t>ake minutes of the Panel Hearing.</w:t>
      </w:r>
    </w:p>
    <w:p w14:paraId="18B2F86A" w14:textId="77777777" w:rsidR="004F6F4A" w:rsidRDefault="00507580">
      <w:pPr>
        <w:numPr>
          <w:ilvl w:val="0"/>
          <w:numId w:val="17"/>
        </w:numPr>
        <w:pBdr>
          <w:top w:val="nil"/>
          <w:left w:val="nil"/>
          <w:bottom w:val="nil"/>
          <w:right w:val="nil"/>
          <w:between w:val="nil"/>
        </w:pBdr>
        <w:rPr>
          <w:rFonts w:ascii="Montserrat" w:eastAsia="Montserrat" w:hAnsi="Montserrat" w:cs="Montserrat"/>
          <w:b/>
          <w:color w:val="000000"/>
          <w:sz w:val="20"/>
          <w:szCs w:val="20"/>
        </w:rPr>
      </w:pPr>
      <w:r>
        <w:rPr>
          <w:rFonts w:ascii="Montserrat" w:eastAsia="Montserrat" w:hAnsi="Montserrat" w:cs="Montserrat"/>
          <w:b/>
          <w:color w:val="000000"/>
          <w:sz w:val="20"/>
          <w:szCs w:val="20"/>
        </w:rPr>
        <w:t>Composition of the Complaint Panel</w:t>
      </w:r>
    </w:p>
    <w:p w14:paraId="24F0BEC5" w14:textId="77777777" w:rsidR="004F6F4A" w:rsidRDefault="00507580">
      <w:pPr>
        <w:numPr>
          <w:ilvl w:val="1"/>
          <w:numId w:val="17"/>
        </w:numPr>
        <w:pBdr>
          <w:top w:val="nil"/>
          <w:left w:val="nil"/>
          <w:bottom w:val="nil"/>
          <w:right w:val="nil"/>
          <w:between w:val="nil"/>
        </w:pBdr>
        <w:tabs>
          <w:tab w:val="left" w:pos="1440"/>
        </w:tabs>
        <w:rPr>
          <w:rFonts w:ascii="Montserrat" w:eastAsia="Montserrat" w:hAnsi="Montserrat" w:cs="Montserrat"/>
          <w:sz w:val="20"/>
          <w:szCs w:val="20"/>
        </w:rPr>
      </w:pPr>
      <w:r>
        <w:rPr>
          <w:rFonts w:ascii="Montserrat" w:eastAsia="Montserrat" w:hAnsi="Montserrat" w:cs="Montserrat"/>
          <w:color w:val="000000"/>
          <w:sz w:val="20"/>
          <w:szCs w:val="20"/>
        </w:rPr>
        <w:t>The Complaint Panel will comprise at least three individuals who have no detailed prior knowledge of the circumstances of the complaint, including at least one person who is independent o</w:t>
      </w:r>
      <w:r>
        <w:rPr>
          <w:rFonts w:ascii="Montserrat" w:eastAsia="Montserrat" w:hAnsi="Montserrat" w:cs="Montserrat"/>
          <w:color w:val="000000"/>
          <w:sz w:val="20"/>
          <w:szCs w:val="20"/>
        </w:rPr>
        <w:t>f the management and running of the Academy (</w:t>
      </w:r>
      <w:proofErr w:type="gramStart"/>
      <w:r>
        <w:rPr>
          <w:rFonts w:ascii="Montserrat" w:eastAsia="Montserrat" w:hAnsi="Montserrat" w:cs="Montserrat"/>
          <w:color w:val="000000"/>
          <w:sz w:val="20"/>
          <w:szCs w:val="20"/>
        </w:rPr>
        <w:t>i.e.</w:t>
      </w:r>
      <w:proofErr w:type="gramEnd"/>
      <w:r>
        <w:rPr>
          <w:rFonts w:ascii="Montserrat" w:eastAsia="Montserrat" w:hAnsi="Montserrat" w:cs="Montserrat"/>
          <w:color w:val="000000"/>
          <w:sz w:val="20"/>
          <w:szCs w:val="20"/>
        </w:rPr>
        <w:t xml:space="preserve"> they will not be a Trustee, or an employee of the Trust either at Trust level or at any of its academies).</w:t>
      </w:r>
    </w:p>
    <w:p w14:paraId="42D35140" w14:textId="77777777" w:rsidR="004F6F4A" w:rsidRDefault="00507580">
      <w:pPr>
        <w:numPr>
          <w:ilvl w:val="1"/>
          <w:numId w:val="17"/>
        </w:numPr>
        <w:pBdr>
          <w:top w:val="nil"/>
          <w:left w:val="nil"/>
          <w:bottom w:val="nil"/>
          <w:right w:val="nil"/>
          <w:between w:val="nil"/>
        </w:pBdr>
        <w:tabs>
          <w:tab w:val="left" w:pos="1440"/>
        </w:tabs>
        <w:rPr>
          <w:rFonts w:ascii="Montserrat" w:eastAsia="Montserrat" w:hAnsi="Montserrat" w:cs="Montserrat"/>
          <w:sz w:val="20"/>
          <w:szCs w:val="20"/>
        </w:rPr>
      </w:pPr>
      <w:r>
        <w:rPr>
          <w:rFonts w:ascii="Montserrat" w:eastAsia="Montserrat" w:hAnsi="Montserrat" w:cs="Montserrat"/>
          <w:color w:val="000000"/>
          <w:sz w:val="20"/>
          <w:szCs w:val="20"/>
        </w:rPr>
        <w:t xml:space="preserve">The Parent may ask the Chair of </w:t>
      </w:r>
      <w:r>
        <w:rPr>
          <w:rFonts w:ascii="Montserrat" w:eastAsia="Montserrat" w:hAnsi="Montserrat" w:cs="Montserrat"/>
          <w:sz w:val="20"/>
          <w:szCs w:val="20"/>
        </w:rPr>
        <w:t>Local Governor</w:t>
      </w:r>
      <w:r>
        <w:rPr>
          <w:rFonts w:ascii="Montserrat" w:eastAsia="Montserrat" w:hAnsi="Montserrat" w:cs="Montserrat"/>
          <w:color w:val="000000"/>
          <w:sz w:val="20"/>
          <w:szCs w:val="20"/>
        </w:rPr>
        <w:t>s to inform them who has been appointed to sit on the</w:t>
      </w:r>
      <w:r>
        <w:rPr>
          <w:rFonts w:ascii="Montserrat" w:eastAsia="Montserrat" w:hAnsi="Montserrat" w:cs="Montserrat"/>
          <w:color w:val="000000"/>
          <w:sz w:val="20"/>
          <w:szCs w:val="20"/>
        </w:rPr>
        <w:t xml:space="preserve"> Complaint Panel ahead of the Panel Hearing.  Fair consideration will be given to any reasonable objection to a particular member of the panel.</w:t>
      </w:r>
    </w:p>
    <w:p w14:paraId="3FE0DB3E" w14:textId="77777777" w:rsidR="004F6F4A" w:rsidRDefault="00507580">
      <w:pPr>
        <w:numPr>
          <w:ilvl w:val="1"/>
          <w:numId w:val="17"/>
        </w:numPr>
        <w:pBdr>
          <w:top w:val="nil"/>
          <w:left w:val="nil"/>
          <w:bottom w:val="nil"/>
          <w:right w:val="nil"/>
          <w:between w:val="nil"/>
        </w:pBdr>
        <w:tabs>
          <w:tab w:val="left" w:pos="1440"/>
        </w:tabs>
        <w:rPr>
          <w:rFonts w:ascii="Montserrat" w:eastAsia="Montserrat" w:hAnsi="Montserrat" w:cs="Montserrat"/>
          <w:sz w:val="20"/>
          <w:szCs w:val="20"/>
        </w:rPr>
      </w:pPr>
      <w:r>
        <w:rPr>
          <w:rFonts w:ascii="Montserrat" w:eastAsia="Montserrat" w:hAnsi="Montserrat" w:cs="Montserrat"/>
          <w:color w:val="000000"/>
          <w:sz w:val="20"/>
          <w:szCs w:val="20"/>
        </w:rPr>
        <w:t>The Complaint Panel members will appoint one of their number to be the Chair of the Complaint Panel throughout t</w:t>
      </w:r>
      <w:r>
        <w:rPr>
          <w:rFonts w:ascii="Montserrat" w:eastAsia="Montserrat" w:hAnsi="Montserrat" w:cs="Montserrat"/>
          <w:color w:val="000000"/>
          <w:sz w:val="20"/>
          <w:szCs w:val="20"/>
        </w:rPr>
        <w:t>he proceedings.</w:t>
      </w:r>
    </w:p>
    <w:p w14:paraId="3047AEF1" w14:textId="77777777" w:rsidR="004F6F4A" w:rsidRDefault="00507580">
      <w:pPr>
        <w:numPr>
          <w:ilvl w:val="0"/>
          <w:numId w:val="17"/>
        </w:numPr>
        <w:pBdr>
          <w:top w:val="nil"/>
          <w:left w:val="nil"/>
          <w:bottom w:val="nil"/>
          <w:right w:val="nil"/>
          <w:between w:val="nil"/>
        </w:pBdr>
        <w:rPr>
          <w:rFonts w:ascii="Montserrat" w:eastAsia="Montserrat" w:hAnsi="Montserrat" w:cs="Montserrat"/>
          <w:b/>
          <w:color w:val="000000"/>
          <w:sz w:val="20"/>
          <w:szCs w:val="20"/>
        </w:rPr>
      </w:pPr>
      <w:r>
        <w:rPr>
          <w:rFonts w:ascii="Montserrat" w:eastAsia="Montserrat" w:hAnsi="Montserrat" w:cs="Montserrat"/>
          <w:b/>
          <w:color w:val="000000"/>
          <w:sz w:val="20"/>
          <w:szCs w:val="20"/>
        </w:rPr>
        <w:t>Role of the Complaint Panel</w:t>
      </w:r>
    </w:p>
    <w:p w14:paraId="490F3016" w14:textId="77777777" w:rsidR="004F6F4A" w:rsidRDefault="00507580">
      <w:pPr>
        <w:numPr>
          <w:ilvl w:val="1"/>
          <w:numId w:val="17"/>
        </w:numPr>
        <w:pBdr>
          <w:top w:val="nil"/>
          <w:left w:val="nil"/>
          <w:bottom w:val="nil"/>
          <w:right w:val="nil"/>
          <w:between w:val="nil"/>
        </w:pBdr>
        <w:tabs>
          <w:tab w:val="left" w:pos="1440"/>
        </w:tabs>
        <w:rPr>
          <w:rFonts w:ascii="Montserrat" w:eastAsia="Montserrat" w:hAnsi="Montserrat" w:cs="Montserrat"/>
          <w:sz w:val="20"/>
          <w:szCs w:val="20"/>
        </w:rPr>
      </w:pPr>
      <w:r>
        <w:rPr>
          <w:rFonts w:ascii="Montserrat" w:eastAsia="Montserrat" w:hAnsi="Montserrat" w:cs="Montserrat"/>
          <w:color w:val="000000"/>
          <w:sz w:val="20"/>
          <w:szCs w:val="20"/>
        </w:rPr>
        <w:t xml:space="preserve">The role of the Complaint Panel is to establish the facts surrounding the complaints that have been made by considering: </w:t>
      </w:r>
    </w:p>
    <w:p w14:paraId="66B4A258" w14:textId="77777777" w:rsidR="004F6F4A" w:rsidRDefault="00507580">
      <w:pPr>
        <w:numPr>
          <w:ilvl w:val="2"/>
          <w:numId w:val="17"/>
        </w:numPr>
        <w:pBdr>
          <w:top w:val="nil"/>
          <w:left w:val="nil"/>
          <w:bottom w:val="nil"/>
          <w:right w:val="nil"/>
          <w:between w:val="nil"/>
        </w:pBdr>
        <w:tabs>
          <w:tab w:val="left" w:pos="1440"/>
          <w:tab w:val="left" w:pos="2160"/>
        </w:tabs>
        <w:rPr>
          <w:rFonts w:ascii="Montserrat" w:eastAsia="Montserrat" w:hAnsi="Montserrat" w:cs="Montserrat"/>
          <w:sz w:val="20"/>
          <w:szCs w:val="20"/>
        </w:rPr>
      </w:pPr>
      <w:r>
        <w:rPr>
          <w:rFonts w:ascii="Montserrat" w:eastAsia="Montserrat" w:hAnsi="Montserrat" w:cs="Montserrat"/>
          <w:color w:val="000000"/>
          <w:sz w:val="20"/>
          <w:szCs w:val="20"/>
        </w:rPr>
        <w:t>the documents provided by both parties; and</w:t>
      </w:r>
    </w:p>
    <w:p w14:paraId="3AC4E874" w14:textId="77777777" w:rsidR="004F6F4A" w:rsidRDefault="00507580">
      <w:pPr>
        <w:numPr>
          <w:ilvl w:val="2"/>
          <w:numId w:val="17"/>
        </w:numPr>
        <w:pBdr>
          <w:top w:val="nil"/>
          <w:left w:val="nil"/>
          <w:bottom w:val="nil"/>
          <w:right w:val="nil"/>
          <w:between w:val="nil"/>
        </w:pBdr>
        <w:tabs>
          <w:tab w:val="left" w:pos="1440"/>
          <w:tab w:val="left" w:pos="2160"/>
        </w:tabs>
        <w:rPr>
          <w:rFonts w:ascii="Montserrat" w:eastAsia="Montserrat" w:hAnsi="Montserrat" w:cs="Montserrat"/>
          <w:sz w:val="20"/>
          <w:szCs w:val="20"/>
        </w:rPr>
      </w:pPr>
      <w:r>
        <w:rPr>
          <w:rFonts w:ascii="Montserrat" w:eastAsia="Montserrat" w:hAnsi="Montserrat" w:cs="Montserrat"/>
          <w:color w:val="000000"/>
          <w:sz w:val="20"/>
          <w:szCs w:val="20"/>
        </w:rPr>
        <w:t>any representations made by the parties</w:t>
      </w:r>
    </w:p>
    <w:p w14:paraId="2F1685DB" w14:textId="77777777" w:rsidR="004F6F4A" w:rsidRDefault="00507580">
      <w:pPr>
        <w:pBdr>
          <w:top w:val="nil"/>
          <w:left w:val="nil"/>
          <w:bottom w:val="nil"/>
          <w:right w:val="nil"/>
          <w:between w:val="nil"/>
        </w:pBdr>
        <w:ind w:left="1440"/>
        <w:rPr>
          <w:rFonts w:ascii="Montserrat" w:eastAsia="Montserrat" w:hAnsi="Montserrat" w:cs="Montserrat"/>
          <w:color w:val="000000"/>
          <w:sz w:val="20"/>
          <w:szCs w:val="20"/>
        </w:rPr>
      </w:pPr>
      <w:r>
        <w:rPr>
          <w:rFonts w:ascii="Montserrat" w:eastAsia="Montserrat" w:hAnsi="Montserrat" w:cs="Montserrat"/>
          <w:color w:val="000000"/>
          <w:sz w:val="20"/>
          <w:szCs w:val="20"/>
        </w:rPr>
        <w:t>and to review the decision reached at Stage 2 and to consider, on a balance of probabilities, as to whether or not to uphold each complaint.</w:t>
      </w:r>
    </w:p>
    <w:p w14:paraId="0E19E2A0" w14:textId="77777777" w:rsidR="004F6F4A" w:rsidRDefault="00507580">
      <w:pPr>
        <w:numPr>
          <w:ilvl w:val="0"/>
          <w:numId w:val="17"/>
        </w:numPr>
        <w:pBdr>
          <w:top w:val="nil"/>
          <w:left w:val="nil"/>
          <w:bottom w:val="nil"/>
          <w:right w:val="nil"/>
          <w:between w:val="nil"/>
        </w:pBdr>
        <w:rPr>
          <w:rFonts w:ascii="Montserrat" w:eastAsia="Montserrat" w:hAnsi="Montserrat" w:cs="Montserrat"/>
          <w:b/>
          <w:color w:val="000000"/>
          <w:sz w:val="20"/>
          <w:szCs w:val="20"/>
        </w:rPr>
      </w:pPr>
      <w:r>
        <w:rPr>
          <w:rFonts w:ascii="Montserrat" w:eastAsia="Montserrat" w:hAnsi="Montserrat" w:cs="Montserrat"/>
          <w:b/>
          <w:color w:val="000000"/>
          <w:sz w:val="20"/>
          <w:szCs w:val="20"/>
        </w:rPr>
        <w:t>The Panel Hearing</w:t>
      </w:r>
    </w:p>
    <w:p w14:paraId="1217D338" w14:textId="77777777" w:rsidR="004F6F4A" w:rsidRDefault="00507580">
      <w:pPr>
        <w:numPr>
          <w:ilvl w:val="1"/>
          <w:numId w:val="17"/>
        </w:numPr>
        <w:pBdr>
          <w:top w:val="nil"/>
          <w:left w:val="nil"/>
          <w:bottom w:val="nil"/>
          <w:right w:val="nil"/>
          <w:between w:val="nil"/>
        </w:pBdr>
        <w:tabs>
          <w:tab w:val="left" w:pos="1440"/>
        </w:tabs>
        <w:rPr>
          <w:rFonts w:ascii="Montserrat" w:eastAsia="Montserrat" w:hAnsi="Montserrat" w:cs="Montserrat"/>
          <w:sz w:val="20"/>
          <w:szCs w:val="20"/>
        </w:rPr>
      </w:pPr>
      <w:r>
        <w:rPr>
          <w:rFonts w:ascii="Montserrat" w:eastAsia="Montserrat" w:hAnsi="Montserrat" w:cs="Montserrat"/>
          <w:color w:val="000000"/>
          <w:sz w:val="20"/>
          <w:szCs w:val="20"/>
        </w:rPr>
        <w:t xml:space="preserve">Unless prior to the commencement of the Panel Hearing, a </w:t>
      </w:r>
      <w:r>
        <w:rPr>
          <w:rFonts w:ascii="Montserrat" w:eastAsia="Montserrat" w:hAnsi="Montserrat" w:cs="Montserrat"/>
          <w:color w:val="000000"/>
          <w:sz w:val="20"/>
          <w:szCs w:val="20"/>
        </w:rPr>
        <w:t xml:space="preserve">parent confirms they are satisfied with the outcome of their complaint, the Panel Hearing will proceed notwithstanding that the Parent may decide not to attend.  In these circumstances, the Complaint Panel will consider the Parent's complaint in his / her </w:t>
      </w:r>
      <w:r>
        <w:rPr>
          <w:rFonts w:ascii="Montserrat" w:eastAsia="Montserrat" w:hAnsi="Montserrat" w:cs="Montserrat"/>
          <w:color w:val="000000"/>
          <w:sz w:val="20"/>
          <w:szCs w:val="20"/>
        </w:rPr>
        <w:t xml:space="preserve">absence and issue findings on the substance of the complaint. </w:t>
      </w:r>
    </w:p>
    <w:p w14:paraId="370EBC93" w14:textId="77777777" w:rsidR="004F6F4A" w:rsidRDefault="00507580">
      <w:pPr>
        <w:numPr>
          <w:ilvl w:val="1"/>
          <w:numId w:val="17"/>
        </w:numPr>
        <w:pBdr>
          <w:top w:val="nil"/>
          <w:left w:val="nil"/>
          <w:bottom w:val="nil"/>
          <w:right w:val="nil"/>
          <w:between w:val="nil"/>
        </w:pBdr>
        <w:tabs>
          <w:tab w:val="left" w:pos="1440"/>
        </w:tabs>
        <w:rPr>
          <w:rFonts w:ascii="Montserrat" w:eastAsia="Montserrat" w:hAnsi="Montserrat" w:cs="Montserrat"/>
          <w:sz w:val="20"/>
          <w:szCs w:val="20"/>
        </w:rPr>
      </w:pPr>
      <w:r>
        <w:rPr>
          <w:rFonts w:ascii="Montserrat" w:eastAsia="Montserrat" w:hAnsi="Montserrat" w:cs="Montserrat"/>
          <w:color w:val="000000"/>
          <w:sz w:val="20"/>
          <w:szCs w:val="20"/>
        </w:rPr>
        <w:lastRenderedPageBreak/>
        <w:t>The panel will usually hear representations from the Stage 2 decision-maker and the Parent(s). If appropriate</w:t>
      </w:r>
      <w:r>
        <w:rPr>
          <w:rFonts w:ascii="Montserrat" w:eastAsia="Montserrat" w:hAnsi="Montserrat" w:cs="Montserrat"/>
          <w:sz w:val="20"/>
          <w:szCs w:val="20"/>
        </w:rPr>
        <w:t>, the Stage 2 Investigating Officer may also be invited to make representations.</w:t>
      </w:r>
    </w:p>
    <w:p w14:paraId="4B6513D7" w14:textId="77777777" w:rsidR="004F6F4A" w:rsidRDefault="00507580">
      <w:pPr>
        <w:numPr>
          <w:ilvl w:val="1"/>
          <w:numId w:val="17"/>
        </w:numPr>
        <w:pBdr>
          <w:top w:val="nil"/>
          <w:left w:val="nil"/>
          <w:bottom w:val="nil"/>
          <w:right w:val="nil"/>
          <w:between w:val="nil"/>
        </w:pBdr>
        <w:tabs>
          <w:tab w:val="left" w:pos="1440"/>
        </w:tabs>
        <w:rPr>
          <w:rFonts w:ascii="Montserrat" w:eastAsia="Montserrat" w:hAnsi="Montserrat" w:cs="Montserrat"/>
          <w:sz w:val="20"/>
          <w:szCs w:val="20"/>
        </w:rPr>
      </w:pPr>
      <w:r>
        <w:rPr>
          <w:rFonts w:ascii="Montserrat" w:eastAsia="Montserrat" w:hAnsi="Montserrat" w:cs="Montserrat"/>
          <w:color w:val="000000"/>
          <w:sz w:val="20"/>
          <w:szCs w:val="20"/>
        </w:rPr>
        <w:t>During the Panel Hearing, the parties shall have the opportunity to ask questions and make comments in an appropriate manner.  The Panel Hearing is not a legal process and the Complaint Panel shall be under no obligation to hear oral evidence from witnesse</w:t>
      </w:r>
      <w:r>
        <w:rPr>
          <w:rFonts w:ascii="Montserrat" w:eastAsia="Montserrat" w:hAnsi="Montserrat" w:cs="Montserrat"/>
          <w:color w:val="000000"/>
          <w:sz w:val="20"/>
          <w:szCs w:val="20"/>
        </w:rPr>
        <w:t xml:space="preserve">s but may do so and / or may take written statements into account.  </w:t>
      </w:r>
    </w:p>
    <w:p w14:paraId="7FB70108" w14:textId="77777777" w:rsidR="004F6F4A" w:rsidRDefault="00507580">
      <w:pPr>
        <w:numPr>
          <w:ilvl w:val="1"/>
          <w:numId w:val="17"/>
        </w:numPr>
        <w:pBdr>
          <w:top w:val="nil"/>
          <w:left w:val="nil"/>
          <w:bottom w:val="nil"/>
          <w:right w:val="nil"/>
          <w:between w:val="nil"/>
        </w:pBdr>
        <w:tabs>
          <w:tab w:val="left" w:pos="1440"/>
        </w:tabs>
        <w:rPr>
          <w:rFonts w:ascii="Montserrat" w:eastAsia="Montserrat" w:hAnsi="Montserrat" w:cs="Montserrat"/>
          <w:sz w:val="20"/>
          <w:szCs w:val="20"/>
        </w:rPr>
      </w:pPr>
      <w:r>
        <w:rPr>
          <w:rFonts w:ascii="Montserrat" w:eastAsia="Montserrat" w:hAnsi="Montserrat" w:cs="Montserrat"/>
          <w:color w:val="000000"/>
          <w:sz w:val="20"/>
          <w:szCs w:val="20"/>
        </w:rPr>
        <w:t xml:space="preserve">All statements made at the Panel Hearing will be unsworn.  The parties will be entitled to write their own notes for reference purposes.  </w:t>
      </w:r>
    </w:p>
    <w:p w14:paraId="2AAF9F9F" w14:textId="77777777" w:rsidR="004F6F4A" w:rsidRDefault="00507580">
      <w:pPr>
        <w:numPr>
          <w:ilvl w:val="1"/>
          <w:numId w:val="17"/>
        </w:numPr>
        <w:pBdr>
          <w:top w:val="nil"/>
          <w:left w:val="nil"/>
          <w:bottom w:val="nil"/>
          <w:right w:val="nil"/>
          <w:between w:val="nil"/>
        </w:pBdr>
        <w:tabs>
          <w:tab w:val="left" w:pos="1440"/>
        </w:tabs>
        <w:rPr>
          <w:rFonts w:ascii="Montserrat" w:eastAsia="Montserrat" w:hAnsi="Montserrat" w:cs="Montserrat"/>
          <w:sz w:val="20"/>
          <w:szCs w:val="20"/>
        </w:rPr>
      </w:pPr>
      <w:r>
        <w:rPr>
          <w:rFonts w:ascii="Montserrat" w:eastAsia="Montserrat" w:hAnsi="Montserrat" w:cs="Montserrat"/>
          <w:color w:val="000000"/>
          <w:sz w:val="20"/>
          <w:szCs w:val="20"/>
        </w:rPr>
        <w:t>All those present during the Panel Hearing are e</w:t>
      </w:r>
      <w:r>
        <w:rPr>
          <w:rFonts w:ascii="Montserrat" w:eastAsia="Montserrat" w:hAnsi="Montserrat" w:cs="Montserrat"/>
          <w:color w:val="000000"/>
          <w:sz w:val="20"/>
          <w:szCs w:val="20"/>
        </w:rPr>
        <w:t xml:space="preserve">xpected to show courtesy, restraint and good manners or, after due warning, the Panel Hearing may be adjourned or terminated at the discretion of the Chair.  Any person who is dissatisfied with any aspect of the way the Panel Hearing is conducted must say </w:t>
      </w:r>
      <w:r>
        <w:rPr>
          <w:rFonts w:ascii="Montserrat" w:eastAsia="Montserrat" w:hAnsi="Montserrat" w:cs="Montserrat"/>
          <w:color w:val="000000"/>
          <w:sz w:val="20"/>
          <w:szCs w:val="20"/>
        </w:rPr>
        <w:t xml:space="preserve">so before the proceedings go any further and his / her comment will be </w:t>
      </w:r>
      <w:proofErr w:type="spellStart"/>
      <w:r>
        <w:rPr>
          <w:rFonts w:ascii="Montserrat" w:eastAsia="Montserrat" w:hAnsi="Montserrat" w:cs="Montserrat"/>
          <w:color w:val="000000"/>
          <w:sz w:val="20"/>
          <w:szCs w:val="20"/>
        </w:rPr>
        <w:t>minuted</w:t>
      </w:r>
      <w:proofErr w:type="spellEnd"/>
      <w:r>
        <w:rPr>
          <w:rFonts w:ascii="Montserrat" w:eastAsia="Montserrat" w:hAnsi="Montserrat" w:cs="Montserrat"/>
          <w:color w:val="000000"/>
          <w:sz w:val="20"/>
          <w:szCs w:val="20"/>
        </w:rPr>
        <w:t>.</w:t>
      </w:r>
    </w:p>
    <w:p w14:paraId="2E8B5939" w14:textId="77777777" w:rsidR="004F6F4A" w:rsidRDefault="00507580">
      <w:pPr>
        <w:numPr>
          <w:ilvl w:val="1"/>
          <w:numId w:val="17"/>
        </w:numPr>
        <w:pBdr>
          <w:top w:val="nil"/>
          <w:left w:val="nil"/>
          <w:bottom w:val="nil"/>
          <w:right w:val="nil"/>
          <w:between w:val="nil"/>
        </w:pBdr>
        <w:tabs>
          <w:tab w:val="left" w:pos="1440"/>
        </w:tabs>
        <w:rPr>
          <w:rFonts w:ascii="Montserrat" w:eastAsia="Montserrat" w:hAnsi="Montserrat" w:cs="Montserrat"/>
          <w:sz w:val="20"/>
          <w:szCs w:val="20"/>
        </w:rPr>
      </w:pPr>
      <w:r>
        <w:rPr>
          <w:rFonts w:ascii="Montserrat" w:eastAsia="Montserrat" w:hAnsi="Montserrat" w:cs="Montserrat"/>
          <w:color w:val="000000"/>
          <w:sz w:val="20"/>
          <w:szCs w:val="20"/>
        </w:rPr>
        <w:t>The Chair may, at his / her discretion, adjourn the Panel Hearing if he / she considers it appropriate to do so.  This may include an adjournment for welfare reasons, to enable</w:t>
      </w:r>
      <w:r>
        <w:rPr>
          <w:rFonts w:ascii="Montserrat" w:eastAsia="Montserrat" w:hAnsi="Montserrat" w:cs="Montserrat"/>
          <w:color w:val="000000"/>
          <w:sz w:val="20"/>
          <w:szCs w:val="20"/>
        </w:rPr>
        <w:t xml:space="preserve"> additional information to be obtained </w:t>
      </w:r>
      <w:proofErr w:type="gramStart"/>
      <w:r>
        <w:rPr>
          <w:rFonts w:ascii="Montserrat" w:eastAsia="Montserrat" w:hAnsi="Montserrat" w:cs="Montserrat"/>
          <w:color w:val="000000"/>
          <w:sz w:val="20"/>
          <w:szCs w:val="20"/>
        </w:rPr>
        <w:t>and  /</w:t>
      </w:r>
      <w:proofErr w:type="gramEnd"/>
      <w:r>
        <w:rPr>
          <w:rFonts w:ascii="Montserrat" w:eastAsia="Montserrat" w:hAnsi="Montserrat" w:cs="Montserrat"/>
          <w:color w:val="000000"/>
          <w:sz w:val="20"/>
          <w:szCs w:val="20"/>
        </w:rPr>
        <w:t xml:space="preserve"> or considered or for the parties to take legal advice on a specific issue arising.  </w:t>
      </w:r>
    </w:p>
    <w:p w14:paraId="32EABDF8" w14:textId="77777777" w:rsidR="004F6F4A" w:rsidRDefault="00507580">
      <w:pPr>
        <w:numPr>
          <w:ilvl w:val="1"/>
          <w:numId w:val="17"/>
        </w:numPr>
        <w:pBdr>
          <w:top w:val="nil"/>
          <w:left w:val="nil"/>
          <w:bottom w:val="nil"/>
          <w:right w:val="nil"/>
          <w:between w:val="nil"/>
        </w:pBdr>
        <w:tabs>
          <w:tab w:val="left" w:pos="1440"/>
        </w:tabs>
        <w:rPr>
          <w:rFonts w:ascii="Montserrat" w:eastAsia="Montserrat" w:hAnsi="Montserrat" w:cs="Montserrat"/>
          <w:sz w:val="20"/>
          <w:szCs w:val="20"/>
        </w:rPr>
      </w:pPr>
      <w:r>
        <w:rPr>
          <w:rFonts w:ascii="Montserrat" w:eastAsia="Montserrat" w:hAnsi="Montserrat" w:cs="Montserrat"/>
          <w:color w:val="000000"/>
          <w:sz w:val="20"/>
          <w:szCs w:val="20"/>
        </w:rPr>
        <w:t>A Panel Hearing before the Complaint Panel is a private proceeding.  No notes or other records or oral statements about any m</w:t>
      </w:r>
      <w:r>
        <w:rPr>
          <w:rFonts w:ascii="Montserrat" w:eastAsia="Montserrat" w:hAnsi="Montserrat" w:cs="Montserrat"/>
          <w:color w:val="000000"/>
          <w:sz w:val="20"/>
          <w:szCs w:val="20"/>
        </w:rPr>
        <w:t>atter discussed in or arising from the proceeding shall be made available directly or indirectly to the press or other media (including social media).</w:t>
      </w:r>
    </w:p>
    <w:p w14:paraId="728699E6" w14:textId="77777777" w:rsidR="004F6F4A" w:rsidRDefault="00507580">
      <w:pPr>
        <w:numPr>
          <w:ilvl w:val="1"/>
          <w:numId w:val="17"/>
        </w:numPr>
        <w:pBdr>
          <w:top w:val="nil"/>
          <w:left w:val="nil"/>
          <w:bottom w:val="nil"/>
          <w:right w:val="nil"/>
          <w:between w:val="nil"/>
        </w:pBdr>
        <w:tabs>
          <w:tab w:val="left" w:pos="1440"/>
        </w:tabs>
        <w:rPr>
          <w:rFonts w:ascii="Montserrat" w:eastAsia="Montserrat" w:hAnsi="Montserrat" w:cs="Montserrat"/>
          <w:sz w:val="20"/>
          <w:szCs w:val="20"/>
        </w:rPr>
      </w:pPr>
      <w:r>
        <w:rPr>
          <w:rFonts w:ascii="Montserrat" w:eastAsia="Montserrat" w:hAnsi="Montserrat" w:cs="Montserrat"/>
          <w:color w:val="000000"/>
          <w:sz w:val="20"/>
          <w:szCs w:val="20"/>
        </w:rPr>
        <w:t>When the Chair of the Complaint Panel is satisfied that sufficient consideration has been given to the do</w:t>
      </w:r>
      <w:r>
        <w:rPr>
          <w:rFonts w:ascii="Montserrat" w:eastAsia="Montserrat" w:hAnsi="Montserrat" w:cs="Montserrat"/>
          <w:color w:val="000000"/>
          <w:sz w:val="20"/>
          <w:szCs w:val="20"/>
        </w:rPr>
        <w:t>cumentation provided and any representations made by the parties, he / she will conclude the Panel Hearing.</w:t>
      </w:r>
    </w:p>
    <w:p w14:paraId="30CAFF59" w14:textId="77777777" w:rsidR="004F6F4A" w:rsidRDefault="00507580">
      <w:pPr>
        <w:numPr>
          <w:ilvl w:val="0"/>
          <w:numId w:val="17"/>
        </w:numPr>
        <w:pBdr>
          <w:top w:val="nil"/>
          <w:left w:val="nil"/>
          <w:bottom w:val="nil"/>
          <w:right w:val="nil"/>
          <w:between w:val="nil"/>
        </w:pBdr>
        <w:rPr>
          <w:rFonts w:ascii="Montserrat" w:eastAsia="Montserrat" w:hAnsi="Montserrat" w:cs="Montserrat"/>
          <w:b/>
          <w:color w:val="000000"/>
          <w:sz w:val="20"/>
          <w:szCs w:val="20"/>
        </w:rPr>
      </w:pPr>
      <w:r>
        <w:rPr>
          <w:rFonts w:ascii="Montserrat" w:eastAsia="Montserrat" w:hAnsi="Montserrat" w:cs="Montserrat"/>
          <w:b/>
          <w:color w:val="000000"/>
          <w:sz w:val="20"/>
          <w:szCs w:val="20"/>
        </w:rPr>
        <w:t>Decision</w:t>
      </w:r>
    </w:p>
    <w:p w14:paraId="76B2B74B" w14:textId="77777777" w:rsidR="004F6F4A" w:rsidRDefault="00507580">
      <w:pPr>
        <w:numPr>
          <w:ilvl w:val="1"/>
          <w:numId w:val="17"/>
        </w:numPr>
        <w:pBdr>
          <w:top w:val="nil"/>
          <w:left w:val="nil"/>
          <w:bottom w:val="nil"/>
          <w:right w:val="nil"/>
          <w:between w:val="nil"/>
        </w:pBdr>
        <w:tabs>
          <w:tab w:val="left" w:pos="1440"/>
        </w:tabs>
        <w:rPr>
          <w:rFonts w:ascii="Montserrat" w:eastAsia="Montserrat" w:hAnsi="Montserrat" w:cs="Montserrat"/>
          <w:sz w:val="20"/>
          <w:szCs w:val="20"/>
        </w:rPr>
      </w:pPr>
      <w:r>
        <w:rPr>
          <w:rFonts w:ascii="Montserrat" w:eastAsia="Montserrat" w:hAnsi="Montserrat" w:cs="Montserrat"/>
          <w:color w:val="000000"/>
          <w:sz w:val="20"/>
          <w:szCs w:val="20"/>
        </w:rPr>
        <w:t>The Complaint Panel will make findings about each complaint on the balance of probabilities, and may make recommendations.</w:t>
      </w:r>
    </w:p>
    <w:p w14:paraId="412EC0C4" w14:textId="77777777" w:rsidR="004F6F4A" w:rsidRDefault="00507580">
      <w:pPr>
        <w:numPr>
          <w:ilvl w:val="1"/>
          <w:numId w:val="17"/>
        </w:numPr>
        <w:pBdr>
          <w:top w:val="nil"/>
          <w:left w:val="nil"/>
          <w:bottom w:val="nil"/>
          <w:right w:val="nil"/>
          <w:between w:val="nil"/>
        </w:pBdr>
        <w:tabs>
          <w:tab w:val="left" w:pos="1440"/>
        </w:tabs>
        <w:rPr>
          <w:rFonts w:ascii="Montserrat" w:eastAsia="Montserrat" w:hAnsi="Montserrat" w:cs="Montserrat"/>
          <w:sz w:val="20"/>
          <w:szCs w:val="20"/>
        </w:rPr>
      </w:pPr>
      <w:r>
        <w:rPr>
          <w:rFonts w:ascii="Montserrat" w:eastAsia="Montserrat" w:hAnsi="Montserrat" w:cs="Montserrat"/>
          <w:color w:val="000000"/>
          <w:sz w:val="20"/>
          <w:szCs w:val="20"/>
        </w:rPr>
        <w:t>It is not within</w:t>
      </w:r>
      <w:r>
        <w:rPr>
          <w:rFonts w:ascii="Montserrat" w:eastAsia="Montserrat" w:hAnsi="Montserrat" w:cs="Montserrat"/>
          <w:color w:val="000000"/>
          <w:sz w:val="20"/>
          <w:szCs w:val="20"/>
        </w:rPr>
        <w:t xml:space="preserve"> the powers of the Complaint Panel to make any financial award, nor to impose sanctions on </w:t>
      </w:r>
      <w:r>
        <w:rPr>
          <w:rFonts w:ascii="Montserrat" w:eastAsia="Montserrat" w:hAnsi="Montserrat" w:cs="Montserrat"/>
          <w:sz w:val="20"/>
          <w:szCs w:val="20"/>
        </w:rPr>
        <w:t>the Academy’s staff, pupils or other Parents</w:t>
      </w:r>
      <w:r>
        <w:rPr>
          <w:rFonts w:ascii="Montserrat" w:eastAsia="Montserrat" w:hAnsi="Montserrat" w:cs="Montserrat"/>
          <w:color w:val="000000"/>
          <w:sz w:val="20"/>
          <w:szCs w:val="20"/>
        </w:rPr>
        <w:t xml:space="preserve">, although the Complaint Panel may make recommendations. </w:t>
      </w:r>
    </w:p>
    <w:p w14:paraId="39A5F73F" w14:textId="77777777" w:rsidR="004F6F4A" w:rsidRDefault="00507580">
      <w:pPr>
        <w:numPr>
          <w:ilvl w:val="1"/>
          <w:numId w:val="17"/>
        </w:numPr>
        <w:pBdr>
          <w:top w:val="nil"/>
          <w:left w:val="nil"/>
          <w:bottom w:val="nil"/>
          <w:right w:val="nil"/>
          <w:between w:val="nil"/>
        </w:pBdr>
        <w:tabs>
          <w:tab w:val="left" w:pos="1440"/>
        </w:tabs>
        <w:rPr>
          <w:sz w:val="20"/>
          <w:szCs w:val="20"/>
        </w:rPr>
      </w:pPr>
      <w:r>
        <w:rPr>
          <w:rFonts w:ascii="Montserrat" w:eastAsia="Montserrat" w:hAnsi="Montserrat" w:cs="Montserrat"/>
          <w:color w:val="000000"/>
          <w:sz w:val="20"/>
          <w:szCs w:val="20"/>
        </w:rPr>
        <w:t>The minutes of the Panel Hearing, together with the Complaint P</w:t>
      </w:r>
      <w:r>
        <w:rPr>
          <w:rFonts w:ascii="Montserrat" w:eastAsia="Montserrat" w:hAnsi="Montserrat" w:cs="Montserrat"/>
          <w:color w:val="000000"/>
          <w:sz w:val="20"/>
          <w:szCs w:val="20"/>
        </w:rPr>
        <w:t xml:space="preserve">anel's findings and any recommendations will be provided in writing to the Parent and, where relevant, the person complained about, within </w:t>
      </w:r>
      <w:r>
        <w:rPr>
          <w:rFonts w:ascii="Montserrat" w:eastAsia="Montserrat" w:hAnsi="Montserrat" w:cs="Montserrat"/>
          <w:b/>
          <w:sz w:val="20"/>
          <w:szCs w:val="20"/>
        </w:rPr>
        <w:t>5</w:t>
      </w:r>
      <w:r>
        <w:rPr>
          <w:rFonts w:ascii="Montserrat" w:eastAsia="Montserrat" w:hAnsi="Montserrat" w:cs="Montserrat"/>
          <w:b/>
          <w:color w:val="000000"/>
          <w:sz w:val="20"/>
          <w:szCs w:val="20"/>
        </w:rPr>
        <w:t xml:space="preserve"> </w:t>
      </w:r>
      <w:r>
        <w:rPr>
          <w:rFonts w:ascii="Montserrat" w:eastAsia="Montserrat" w:hAnsi="Montserrat" w:cs="Montserrat"/>
          <w:b/>
          <w:sz w:val="20"/>
          <w:szCs w:val="20"/>
        </w:rPr>
        <w:t xml:space="preserve">school </w:t>
      </w:r>
      <w:r>
        <w:rPr>
          <w:rFonts w:ascii="Montserrat" w:eastAsia="Montserrat" w:hAnsi="Montserrat" w:cs="Montserrat"/>
          <w:b/>
          <w:color w:val="000000"/>
          <w:sz w:val="20"/>
          <w:szCs w:val="20"/>
        </w:rPr>
        <w:t>days</w:t>
      </w:r>
      <w:r>
        <w:rPr>
          <w:rFonts w:ascii="Montserrat" w:eastAsia="Montserrat" w:hAnsi="Montserrat" w:cs="Montserrat"/>
          <w:color w:val="000000"/>
          <w:sz w:val="20"/>
          <w:szCs w:val="20"/>
        </w:rPr>
        <w:t xml:space="preserve"> of the Panel Hearing. </w:t>
      </w:r>
      <w:r>
        <w:rPr>
          <w:rFonts w:ascii="Montserrat" w:eastAsia="Montserrat" w:hAnsi="Montserrat" w:cs="Montserrat"/>
          <w:sz w:val="20"/>
          <w:szCs w:val="20"/>
        </w:rPr>
        <w:t>At this time, the Complaint Panel’s findings and any recommendations will also be</w:t>
      </w:r>
      <w:r>
        <w:rPr>
          <w:rFonts w:ascii="Montserrat" w:eastAsia="Montserrat" w:hAnsi="Montserrat" w:cs="Montserrat"/>
          <w:sz w:val="20"/>
          <w:szCs w:val="20"/>
        </w:rPr>
        <w:t xml:space="preserve"> provided in writing to the Decision Maker for the Stage 2 complaint as well as the Chief Executive Officer and Chair of Trustees of the Academy Trust.</w:t>
      </w:r>
      <w:r>
        <w:rPr>
          <w:rFonts w:ascii="Montserrat" w:eastAsia="Montserrat" w:hAnsi="Montserrat" w:cs="Montserrat"/>
          <w:color w:val="000000"/>
          <w:sz w:val="20"/>
          <w:szCs w:val="20"/>
        </w:rPr>
        <w:t xml:space="preserve"> </w:t>
      </w:r>
    </w:p>
    <w:p w14:paraId="2F0AEFC6" w14:textId="77777777" w:rsidR="004F6F4A" w:rsidRDefault="00507580">
      <w:pPr>
        <w:numPr>
          <w:ilvl w:val="1"/>
          <w:numId w:val="17"/>
        </w:numPr>
        <w:pBdr>
          <w:top w:val="nil"/>
          <w:left w:val="nil"/>
          <w:bottom w:val="nil"/>
          <w:right w:val="nil"/>
          <w:between w:val="nil"/>
        </w:pBdr>
        <w:tabs>
          <w:tab w:val="left" w:pos="1440"/>
        </w:tabs>
        <w:rPr>
          <w:rFonts w:ascii="Montserrat" w:eastAsia="Montserrat" w:hAnsi="Montserrat" w:cs="Montserrat"/>
          <w:sz w:val="20"/>
          <w:szCs w:val="20"/>
        </w:rPr>
      </w:pPr>
      <w:r>
        <w:rPr>
          <w:rFonts w:ascii="Montserrat" w:eastAsia="Montserrat" w:hAnsi="Montserrat" w:cs="Montserrat"/>
          <w:color w:val="000000"/>
          <w:sz w:val="20"/>
          <w:szCs w:val="20"/>
        </w:rPr>
        <w:t>The Complaint Panel's findings and any recommendations will also be made available for inspection on th</w:t>
      </w:r>
      <w:r>
        <w:rPr>
          <w:rFonts w:ascii="Montserrat" w:eastAsia="Montserrat" w:hAnsi="Montserrat" w:cs="Montserrat"/>
          <w:color w:val="000000"/>
          <w:sz w:val="20"/>
          <w:szCs w:val="20"/>
        </w:rPr>
        <w:t xml:space="preserve">e Academy's premises by the Local </w:t>
      </w:r>
      <w:r>
        <w:rPr>
          <w:rFonts w:ascii="Montserrat" w:eastAsia="Montserrat" w:hAnsi="Montserrat" w:cs="Montserrat"/>
          <w:sz w:val="20"/>
          <w:szCs w:val="20"/>
        </w:rPr>
        <w:t>Governing Body, Trust Board</w:t>
      </w:r>
      <w:r>
        <w:rPr>
          <w:rFonts w:ascii="Montserrat" w:eastAsia="Montserrat" w:hAnsi="Montserrat" w:cs="Montserrat"/>
          <w:color w:val="000000"/>
          <w:sz w:val="20"/>
          <w:szCs w:val="20"/>
        </w:rPr>
        <w:t xml:space="preserve"> and the </w:t>
      </w:r>
      <w:r>
        <w:rPr>
          <w:rFonts w:ascii="Montserrat" w:eastAsia="Montserrat" w:hAnsi="Montserrat" w:cs="Montserrat"/>
          <w:sz w:val="20"/>
          <w:szCs w:val="20"/>
        </w:rPr>
        <w:t>Headteacher</w:t>
      </w:r>
      <w:r>
        <w:rPr>
          <w:rFonts w:ascii="Montserrat" w:eastAsia="Montserrat" w:hAnsi="Montserrat" w:cs="Montserrat"/>
          <w:color w:val="000000"/>
          <w:sz w:val="20"/>
          <w:szCs w:val="20"/>
        </w:rPr>
        <w:t>.</w:t>
      </w:r>
    </w:p>
    <w:p w14:paraId="519D4822" w14:textId="77777777" w:rsidR="004F6F4A" w:rsidRDefault="00507580">
      <w:pPr>
        <w:numPr>
          <w:ilvl w:val="1"/>
          <w:numId w:val="17"/>
        </w:numPr>
        <w:pBdr>
          <w:top w:val="nil"/>
          <w:left w:val="nil"/>
          <w:bottom w:val="nil"/>
          <w:right w:val="nil"/>
          <w:between w:val="nil"/>
        </w:pBdr>
        <w:tabs>
          <w:tab w:val="left" w:pos="1440"/>
        </w:tabs>
        <w:rPr>
          <w:rFonts w:ascii="Montserrat" w:eastAsia="Montserrat" w:hAnsi="Montserrat" w:cs="Montserrat"/>
          <w:sz w:val="20"/>
          <w:szCs w:val="20"/>
        </w:rPr>
      </w:pPr>
      <w:r>
        <w:rPr>
          <w:rFonts w:ascii="Montserrat" w:eastAsia="Montserrat" w:hAnsi="Montserrat" w:cs="Montserrat"/>
          <w:color w:val="000000"/>
          <w:sz w:val="20"/>
          <w:szCs w:val="20"/>
        </w:rPr>
        <w:lastRenderedPageBreak/>
        <w:t>The decision of the Panel is final.  There will be no further opportunity within the Academy for consideration of the complaint.  The completion of Stage 3 represents the co</w:t>
      </w:r>
      <w:r>
        <w:rPr>
          <w:rFonts w:ascii="Montserrat" w:eastAsia="Montserrat" w:hAnsi="Montserrat" w:cs="Montserrat"/>
          <w:color w:val="000000"/>
          <w:sz w:val="20"/>
          <w:szCs w:val="20"/>
        </w:rPr>
        <w:t>nclusion of the Academy</w:t>
      </w:r>
      <w:r>
        <w:rPr>
          <w:rFonts w:ascii="Montserrat" w:eastAsia="Montserrat" w:hAnsi="Montserrat" w:cs="Montserrat"/>
          <w:sz w:val="20"/>
          <w:szCs w:val="20"/>
        </w:rPr>
        <w:t>’</w:t>
      </w:r>
      <w:r>
        <w:rPr>
          <w:rFonts w:ascii="Montserrat" w:eastAsia="Montserrat" w:hAnsi="Montserrat" w:cs="Montserrat"/>
          <w:color w:val="000000"/>
          <w:sz w:val="20"/>
          <w:szCs w:val="20"/>
        </w:rPr>
        <w:t>s complaints procedure.</w:t>
      </w:r>
    </w:p>
    <w:p w14:paraId="19E52BF4" w14:textId="77777777" w:rsidR="004F6F4A" w:rsidRDefault="00507580">
      <w:pPr>
        <w:numPr>
          <w:ilvl w:val="1"/>
          <w:numId w:val="17"/>
        </w:numPr>
        <w:pBdr>
          <w:top w:val="nil"/>
          <w:left w:val="nil"/>
          <w:bottom w:val="nil"/>
          <w:right w:val="nil"/>
          <w:between w:val="nil"/>
        </w:pBdr>
        <w:tabs>
          <w:tab w:val="left" w:pos="1440"/>
        </w:tabs>
        <w:rPr>
          <w:rFonts w:ascii="Montserrat" w:eastAsia="Montserrat" w:hAnsi="Montserrat" w:cs="Montserrat"/>
          <w:sz w:val="20"/>
          <w:szCs w:val="20"/>
        </w:rPr>
        <w:sectPr w:rsidR="004F6F4A">
          <w:headerReference w:type="even" r:id="rId21"/>
          <w:headerReference w:type="default" r:id="rId22"/>
          <w:footerReference w:type="default" r:id="rId23"/>
          <w:pgSz w:w="11907" w:h="16840"/>
          <w:pgMar w:top="1080" w:right="1440" w:bottom="1080" w:left="1440" w:header="720" w:footer="720" w:gutter="0"/>
          <w:cols w:space="720"/>
        </w:sectPr>
      </w:pPr>
      <w:r>
        <w:rPr>
          <w:rFonts w:ascii="Montserrat" w:eastAsia="Montserrat" w:hAnsi="Montserrat" w:cs="Montserrat"/>
          <w:color w:val="000000"/>
          <w:sz w:val="20"/>
          <w:szCs w:val="20"/>
        </w:rPr>
        <w:t>If a duplicate complaint is received by a new complainant following completion of the Stage 3 procedure, the Academy will inform the new complainant that the matter is closed.</w:t>
      </w:r>
    </w:p>
    <w:p w14:paraId="07D3DCD3" w14:textId="77777777" w:rsidR="004F6F4A" w:rsidRDefault="00507580">
      <w:pPr>
        <w:pStyle w:val="Heading1"/>
        <w:numPr>
          <w:ilvl w:val="0"/>
          <w:numId w:val="8"/>
        </w:numPr>
      </w:pPr>
      <w:bookmarkStart w:id="20" w:name="_heading=h.4i7ojhp" w:colFirst="0" w:colLast="0"/>
      <w:bookmarkEnd w:id="20"/>
      <w:r>
        <w:rPr>
          <w:rFonts w:ascii="Montserrat" w:eastAsia="Montserrat" w:hAnsi="Montserrat" w:cs="Montserrat"/>
        </w:rPr>
        <w:lastRenderedPageBreak/>
        <w:t>Complaints procedure for persons other than Parents</w:t>
      </w:r>
    </w:p>
    <w:p w14:paraId="65CB526F" w14:textId="77777777" w:rsidR="004F6F4A" w:rsidRDefault="00507580">
      <w:pPr>
        <w:numPr>
          <w:ilvl w:val="0"/>
          <w:numId w:val="3"/>
        </w:numPr>
        <w:pBdr>
          <w:top w:val="nil"/>
          <w:left w:val="nil"/>
          <w:bottom w:val="nil"/>
          <w:right w:val="nil"/>
          <w:between w:val="nil"/>
        </w:pBdr>
        <w:rPr>
          <w:sz w:val="20"/>
          <w:szCs w:val="20"/>
        </w:rPr>
      </w:pPr>
      <w:r>
        <w:rPr>
          <w:rFonts w:ascii="Montserrat" w:eastAsia="Montserrat" w:hAnsi="Montserrat" w:cs="Montserrat"/>
          <w:color w:val="000000"/>
          <w:sz w:val="20"/>
          <w:szCs w:val="20"/>
        </w:rPr>
        <w:t>The Academy encourages perso</w:t>
      </w:r>
      <w:r>
        <w:rPr>
          <w:rFonts w:ascii="Montserrat" w:eastAsia="Montserrat" w:hAnsi="Montserrat" w:cs="Montserrat"/>
          <w:color w:val="000000"/>
          <w:sz w:val="20"/>
          <w:szCs w:val="20"/>
        </w:rPr>
        <w:t>ns other than Parents (</w:t>
      </w:r>
      <w:r>
        <w:rPr>
          <w:rFonts w:ascii="Montserrat" w:eastAsia="Montserrat" w:hAnsi="Montserrat" w:cs="Montserrat"/>
          <w:b/>
          <w:color w:val="000000"/>
          <w:sz w:val="20"/>
          <w:szCs w:val="20"/>
        </w:rPr>
        <w:t>Complainants</w:t>
      </w:r>
      <w:r>
        <w:rPr>
          <w:rFonts w:ascii="Montserrat" w:eastAsia="Montserrat" w:hAnsi="Montserrat" w:cs="Montserrat"/>
          <w:color w:val="000000"/>
          <w:sz w:val="20"/>
          <w:szCs w:val="20"/>
        </w:rPr>
        <w:t xml:space="preserve">) (see </w:t>
      </w:r>
      <w:r>
        <w:rPr>
          <w:rFonts w:ascii="Montserrat" w:eastAsia="Montserrat" w:hAnsi="Montserrat" w:cs="Montserrat"/>
          <w:b/>
          <w:color w:val="000000"/>
          <w:sz w:val="20"/>
          <w:szCs w:val="20"/>
        </w:rPr>
        <w:t>paragraph 2.1.3</w:t>
      </w:r>
      <w:r>
        <w:rPr>
          <w:rFonts w:ascii="Montserrat" w:eastAsia="Montserrat" w:hAnsi="Montserrat" w:cs="Montserrat"/>
          <w:color w:val="000000"/>
          <w:sz w:val="20"/>
          <w:szCs w:val="20"/>
        </w:rPr>
        <w:t xml:space="preserve"> of the Academy's Complaints </w:t>
      </w:r>
      <w:proofErr w:type="gramStart"/>
      <w:r>
        <w:rPr>
          <w:rFonts w:ascii="Montserrat" w:eastAsia="Montserrat" w:hAnsi="Montserrat" w:cs="Montserrat"/>
          <w:color w:val="000000"/>
          <w:sz w:val="20"/>
          <w:szCs w:val="20"/>
        </w:rPr>
        <w:t>Policy)  who</w:t>
      </w:r>
      <w:proofErr w:type="gramEnd"/>
      <w:r>
        <w:rPr>
          <w:rFonts w:ascii="Montserrat" w:eastAsia="Montserrat" w:hAnsi="Montserrat" w:cs="Montserrat"/>
          <w:color w:val="000000"/>
          <w:sz w:val="20"/>
          <w:szCs w:val="20"/>
        </w:rPr>
        <w:t xml:space="preserve"> have concerns about the Academy</w:t>
      </w:r>
      <w:r>
        <w:rPr>
          <w:rFonts w:ascii="Montserrat" w:eastAsia="Montserrat" w:hAnsi="Montserrat" w:cs="Montserrat"/>
          <w:sz w:val="20"/>
          <w:szCs w:val="20"/>
        </w:rPr>
        <w:t>’</w:t>
      </w:r>
      <w:r>
        <w:rPr>
          <w:rFonts w:ascii="Montserrat" w:eastAsia="Montserrat" w:hAnsi="Montserrat" w:cs="Montserrat"/>
          <w:color w:val="000000"/>
          <w:sz w:val="20"/>
          <w:szCs w:val="20"/>
        </w:rPr>
        <w:t xml:space="preserve">s operation to raise them with the Academy.  </w:t>
      </w:r>
    </w:p>
    <w:p w14:paraId="4426469D" w14:textId="77777777" w:rsidR="004F6F4A" w:rsidRDefault="00507580">
      <w:pPr>
        <w:numPr>
          <w:ilvl w:val="0"/>
          <w:numId w:val="3"/>
        </w:numPr>
        <w:pBdr>
          <w:top w:val="nil"/>
          <w:left w:val="nil"/>
          <w:bottom w:val="nil"/>
          <w:right w:val="nil"/>
          <w:between w:val="nil"/>
        </w:pBdr>
        <w:rPr>
          <w:sz w:val="20"/>
          <w:szCs w:val="20"/>
        </w:rPr>
      </w:pPr>
      <w:r>
        <w:rPr>
          <w:rFonts w:ascii="Montserrat" w:eastAsia="Montserrat" w:hAnsi="Montserrat" w:cs="Montserrat"/>
          <w:color w:val="000000"/>
          <w:sz w:val="20"/>
          <w:szCs w:val="20"/>
        </w:rPr>
        <w:t>They should do so by writing to th</w:t>
      </w:r>
      <w:r>
        <w:rPr>
          <w:rFonts w:ascii="Montserrat" w:eastAsia="Montserrat" w:hAnsi="Montserrat" w:cs="Montserrat"/>
          <w:color w:val="000000"/>
          <w:sz w:val="20"/>
          <w:szCs w:val="20"/>
        </w:rPr>
        <w:t xml:space="preserve">e </w:t>
      </w:r>
      <w:r>
        <w:rPr>
          <w:rFonts w:ascii="Montserrat" w:eastAsia="Montserrat" w:hAnsi="Montserrat" w:cs="Montserrat"/>
          <w:sz w:val="20"/>
          <w:szCs w:val="20"/>
        </w:rPr>
        <w:t>Headteacher / Chair of Local Governors</w:t>
      </w:r>
      <w:r>
        <w:rPr>
          <w:rFonts w:ascii="Montserrat" w:eastAsia="Montserrat" w:hAnsi="Montserrat" w:cs="Montserrat"/>
          <w:color w:val="000000"/>
          <w:sz w:val="20"/>
          <w:szCs w:val="20"/>
        </w:rPr>
        <w:t xml:space="preserve"> se</w:t>
      </w:r>
      <w:r>
        <w:rPr>
          <w:rFonts w:ascii="Montserrat" w:eastAsia="Montserrat" w:hAnsi="Montserrat" w:cs="Montserrat"/>
          <w:color w:val="000000"/>
          <w:sz w:val="20"/>
          <w:szCs w:val="20"/>
        </w:rPr>
        <w:t xml:space="preserve">tting out their concerns and the action sought.  Any concerns raised will be investigated and responded to under Stage 2 of this procedure as set out in </w:t>
      </w:r>
      <w:r>
        <w:rPr>
          <w:rFonts w:ascii="Montserrat" w:eastAsia="Montserrat" w:hAnsi="Montserrat" w:cs="Montserrat"/>
          <w:b/>
          <w:color w:val="000000"/>
          <w:sz w:val="20"/>
          <w:szCs w:val="20"/>
        </w:rPr>
        <w:t>Appendix 2</w:t>
      </w:r>
      <w:r>
        <w:rPr>
          <w:rFonts w:ascii="Montserrat" w:eastAsia="Montserrat" w:hAnsi="Montserrat" w:cs="Montserrat"/>
          <w:color w:val="000000"/>
          <w:sz w:val="20"/>
          <w:szCs w:val="20"/>
        </w:rPr>
        <w:t xml:space="preserve">. </w:t>
      </w:r>
    </w:p>
    <w:p w14:paraId="0B6FCA28" w14:textId="77777777" w:rsidR="004F6F4A" w:rsidRDefault="00507580">
      <w:pPr>
        <w:numPr>
          <w:ilvl w:val="0"/>
          <w:numId w:val="3"/>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If the Complainant is dissatisfied with the Stage</w:t>
      </w:r>
      <w:r>
        <w:rPr>
          <w:rFonts w:ascii="Montserrat" w:eastAsia="Montserrat" w:hAnsi="Montserrat" w:cs="Montserrat"/>
          <w:color w:val="000000"/>
          <w:sz w:val="20"/>
          <w:szCs w:val="20"/>
        </w:rPr>
        <w:t xml:space="preserve"> 2 response to the complaint, the Complainant can request a review of the decision by writing to the Clerk to the </w:t>
      </w:r>
      <w:r>
        <w:rPr>
          <w:rFonts w:ascii="Montserrat" w:eastAsia="Montserrat" w:hAnsi="Montserrat" w:cs="Montserrat"/>
          <w:sz w:val="20"/>
          <w:szCs w:val="20"/>
        </w:rPr>
        <w:t>Governor</w:t>
      </w:r>
      <w:r>
        <w:rPr>
          <w:rFonts w:ascii="Montserrat" w:eastAsia="Montserrat" w:hAnsi="Montserrat" w:cs="Montserrat"/>
          <w:color w:val="000000"/>
          <w:sz w:val="20"/>
          <w:szCs w:val="20"/>
        </w:rPr>
        <w:t xml:space="preserve">s.  The review will be carried out by a </w:t>
      </w:r>
      <w:r>
        <w:rPr>
          <w:rFonts w:ascii="Montserrat" w:eastAsia="Montserrat" w:hAnsi="Montserrat" w:cs="Montserrat"/>
          <w:sz w:val="20"/>
          <w:szCs w:val="20"/>
        </w:rPr>
        <w:t>Local Governor</w:t>
      </w:r>
      <w:r>
        <w:rPr>
          <w:rFonts w:ascii="Montserrat" w:eastAsia="Montserrat" w:hAnsi="Montserrat" w:cs="Montserrat"/>
          <w:color w:val="000000"/>
          <w:sz w:val="20"/>
          <w:szCs w:val="20"/>
        </w:rPr>
        <w:t xml:space="preserve"> who will confirm their decision in writing. </w:t>
      </w:r>
    </w:p>
    <w:p w14:paraId="5AAB2131" w14:textId="77777777" w:rsidR="004F6F4A" w:rsidRDefault="00507580">
      <w:pPr>
        <w:numPr>
          <w:ilvl w:val="0"/>
          <w:numId w:val="3"/>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A request for a review must be put</w:t>
      </w:r>
      <w:r>
        <w:rPr>
          <w:rFonts w:ascii="Montserrat" w:eastAsia="Montserrat" w:hAnsi="Montserrat" w:cs="Montserrat"/>
          <w:color w:val="000000"/>
          <w:sz w:val="20"/>
          <w:szCs w:val="20"/>
        </w:rPr>
        <w:t xml:space="preserve"> in writing and will usually only be considered if the complaints procedure at Stage 2 has been completed. </w:t>
      </w:r>
    </w:p>
    <w:p w14:paraId="72254BA2" w14:textId="77777777" w:rsidR="004F6F4A" w:rsidRDefault="00507580">
      <w:pPr>
        <w:numPr>
          <w:ilvl w:val="0"/>
          <w:numId w:val="3"/>
        </w:numPr>
        <w:pBdr>
          <w:top w:val="nil"/>
          <w:left w:val="nil"/>
          <w:bottom w:val="nil"/>
          <w:right w:val="nil"/>
          <w:between w:val="nil"/>
        </w:pBdr>
        <w:rPr>
          <w:sz w:val="20"/>
          <w:szCs w:val="20"/>
        </w:rPr>
      </w:pPr>
      <w:r>
        <w:rPr>
          <w:rFonts w:ascii="Montserrat" w:eastAsia="Montserrat" w:hAnsi="Montserrat" w:cs="Montserrat"/>
          <w:color w:val="000000"/>
          <w:sz w:val="20"/>
          <w:szCs w:val="20"/>
        </w:rPr>
        <w:t>The written request should usually be made within</w:t>
      </w:r>
      <w:r>
        <w:rPr>
          <w:rFonts w:ascii="Montserrat" w:eastAsia="Montserrat" w:hAnsi="Montserrat" w:cs="Montserrat"/>
          <w:b/>
          <w:color w:val="000000"/>
          <w:sz w:val="20"/>
          <w:szCs w:val="20"/>
        </w:rPr>
        <w:t xml:space="preserve"> </w:t>
      </w:r>
      <w:r>
        <w:rPr>
          <w:rFonts w:ascii="Montserrat" w:eastAsia="Montserrat" w:hAnsi="Montserrat" w:cs="Montserrat"/>
          <w:b/>
          <w:sz w:val="20"/>
          <w:szCs w:val="20"/>
        </w:rPr>
        <w:t>15</w:t>
      </w:r>
      <w:r>
        <w:rPr>
          <w:rFonts w:ascii="Montserrat" w:eastAsia="Montserrat" w:hAnsi="Montserrat" w:cs="Montserrat"/>
          <w:b/>
          <w:color w:val="000000"/>
          <w:sz w:val="20"/>
          <w:szCs w:val="20"/>
        </w:rPr>
        <w:t xml:space="preserve"> </w:t>
      </w:r>
      <w:r>
        <w:rPr>
          <w:rFonts w:ascii="Montserrat" w:eastAsia="Montserrat" w:hAnsi="Montserrat" w:cs="Montserrat"/>
          <w:b/>
          <w:sz w:val="20"/>
          <w:szCs w:val="20"/>
        </w:rPr>
        <w:t>school</w:t>
      </w:r>
      <w:r>
        <w:rPr>
          <w:rFonts w:ascii="Montserrat" w:eastAsia="Montserrat" w:hAnsi="Montserrat" w:cs="Montserrat"/>
          <w:b/>
          <w:color w:val="000000"/>
          <w:sz w:val="20"/>
          <w:szCs w:val="20"/>
        </w:rPr>
        <w:t xml:space="preserve"> days</w:t>
      </w:r>
      <w:r>
        <w:rPr>
          <w:rFonts w:ascii="Montserrat" w:eastAsia="Montserrat" w:hAnsi="Montserrat" w:cs="Montserrat"/>
          <w:color w:val="000000"/>
          <w:sz w:val="20"/>
          <w:szCs w:val="20"/>
        </w:rPr>
        <w:t xml:space="preserve"> from receipt of the Stage 2 decision and include:</w:t>
      </w:r>
    </w:p>
    <w:p w14:paraId="1BD38934" w14:textId="77777777" w:rsidR="004F6F4A" w:rsidRDefault="00507580">
      <w:pPr>
        <w:numPr>
          <w:ilvl w:val="1"/>
          <w:numId w:val="3"/>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 xml:space="preserve">a copy of any relevant documents </w:t>
      </w:r>
      <w:r>
        <w:rPr>
          <w:rFonts w:ascii="Montserrat" w:eastAsia="Montserrat" w:hAnsi="Montserrat" w:cs="Montserrat"/>
          <w:color w:val="000000"/>
          <w:sz w:val="20"/>
          <w:szCs w:val="20"/>
        </w:rPr>
        <w:t xml:space="preserve">and full contact details;  </w:t>
      </w:r>
    </w:p>
    <w:p w14:paraId="1D435367" w14:textId="77777777" w:rsidR="004F6F4A" w:rsidRDefault="00507580">
      <w:pPr>
        <w:numPr>
          <w:ilvl w:val="1"/>
          <w:numId w:val="3"/>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details of all the grounds of the complaint about which the Complainant remains dissatisfied and the outcome desired; and</w:t>
      </w:r>
    </w:p>
    <w:p w14:paraId="3AE36325" w14:textId="77777777" w:rsidR="004F6F4A" w:rsidRDefault="00507580">
      <w:pPr>
        <w:numPr>
          <w:ilvl w:val="1"/>
          <w:numId w:val="3"/>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 xml:space="preserve">a list of the documents which the Complainant believe to be in the Academy's possession and wish the </w:t>
      </w:r>
      <w:r>
        <w:rPr>
          <w:rFonts w:ascii="Montserrat" w:eastAsia="Montserrat" w:hAnsi="Montserrat" w:cs="Montserrat"/>
          <w:sz w:val="20"/>
          <w:szCs w:val="20"/>
        </w:rPr>
        <w:t>Local</w:t>
      </w:r>
      <w:r>
        <w:rPr>
          <w:rFonts w:ascii="Montserrat" w:eastAsia="Montserrat" w:hAnsi="Montserrat" w:cs="Montserrat"/>
          <w:sz w:val="20"/>
          <w:szCs w:val="20"/>
        </w:rPr>
        <w:t xml:space="preserve"> Governor</w:t>
      </w:r>
      <w:r>
        <w:rPr>
          <w:rFonts w:ascii="Montserrat" w:eastAsia="Montserrat" w:hAnsi="Montserrat" w:cs="Montserrat"/>
          <w:color w:val="000000"/>
          <w:sz w:val="20"/>
          <w:szCs w:val="20"/>
        </w:rPr>
        <w:t xml:space="preserve"> to consider. </w:t>
      </w:r>
    </w:p>
    <w:p w14:paraId="405F5C48" w14:textId="77777777" w:rsidR="004F6F4A" w:rsidRDefault="00507580">
      <w:pPr>
        <w:numPr>
          <w:ilvl w:val="0"/>
          <w:numId w:val="3"/>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The role of the</w:t>
      </w:r>
      <w:r>
        <w:rPr>
          <w:rFonts w:ascii="Montserrat" w:eastAsia="Montserrat" w:hAnsi="Montserrat" w:cs="Montserrat"/>
          <w:sz w:val="20"/>
          <w:szCs w:val="20"/>
        </w:rPr>
        <w:t xml:space="preserve"> Local Governor</w:t>
      </w:r>
      <w:r>
        <w:rPr>
          <w:rFonts w:ascii="Montserrat" w:eastAsia="Montserrat" w:hAnsi="Montserrat" w:cs="Montserrat"/>
          <w:color w:val="000000"/>
          <w:sz w:val="20"/>
          <w:szCs w:val="20"/>
        </w:rPr>
        <w:t xml:space="preserve"> is to:</w:t>
      </w:r>
    </w:p>
    <w:p w14:paraId="256407D4" w14:textId="77777777" w:rsidR="004F6F4A" w:rsidRDefault="00507580">
      <w:pPr>
        <w:numPr>
          <w:ilvl w:val="1"/>
          <w:numId w:val="3"/>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 xml:space="preserve">establish the facts surrounding the complaints that have been made by considering the documents provided by the Complainant; </w:t>
      </w:r>
    </w:p>
    <w:p w14:paraId="098D2969" w14:textId="77777777" w:rsidR="004F6F4A" w:rsidRDefault="00507580">
      <w:pPr>
        <w:numPr>
          <w:ilvl w:val="1"/>
          <w:numId w:val="3"/>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review the decision reached at Stage 2; and</w:t>
      </w:r>
    </w:p>
    <w:p w14:paraId="077A4903" w14:textId="77777777" w:rsidR="004F6F4A" w:rsidRDefault="00507580">
      <w:pPr>
        <w:numPr>
          <w:ilvl w:val="1"/>
          <w:numId w:val="3"/>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 xml:space="preserve">consider, on a balance of probabilities, as to whether or not to uphold each complaint. </w:t>
      </w:r>
    </w:p>
    <w:p w14:paraId="794F9D7A" w14:textId="77777777" w:rsidR="004F6F4A" w:rsidRDefault="00507580">
      <w:pPr>
        <w:numPr>
          <w:ilvl w:val="0"/>
          <w:numId w:val="3"/>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 xml:space="preserve">The </w:t>
      </w:r>
      <w:r>
        <w:rPr>
          <w:rFonts w:ascii="Montserrat" w:eastAsia="Montserrat" w:hAnsi="Montserrat" w:cs="Montserrat"/>
          <w:sz w:val="20"/>
          <w:szCs w:val="20"/>
        </w:rPr>
        <w:t>Local Governor</w:t>
      </w:r>
      <w:r>
        <w:rPr>
          <w:rFonts w:ascii="Montserrat" w:eastAsia="Montserrat" w:hAnsi="Montserrat" w:cs="Montserrat"/>
          <w:color w:val="000000"/>
          <w:sz w:val="20"/>
          <w:szCs w:val="20"/>
        </w:rPr>
        <w:t xml:space="preserve"> will make findings about each complaint, on the balance of probabilities, and may make recommendations. </w:t>
      </w:r>
    </w:p>
    <w:p w14:paraId="7E5943A8" w14:textId="77777777" w:rsidR="004F6F4A" w:rsidRDefault="00507580">
      <w:pPr>
        <w:numPr>
          <w:ilvl w:val="0"/>
          <w:numId w:val="3"/>
        </w:numPr>
        <w:pBdr>
          <w:top w:val="nil"/>
          <w:left w:val="nil"/>
          <w:bottom w:val="nil"/>
          <w:right w:val="nil"/>
          <w:between w:val="nil"/>
        </w:pBdr>
        <w:rPr>
          <w:sz w:val="20"/>
          <w:szCs w:val="20"/>
        </w:rPr>
      </w:pPr>
      <w:r>
        <w:rPr>
          <w:rFonts w:ascii="Montserrat" w:eastAsia="Montserrat" w:hAnsi="Montserrat" w:cs="Montserrat"/>
          <w:color w:val="000000"/>
          <w:sz w:val="20"/>
          <w:szCs w:val="20"/>
        </w:rPr>
        <w:t xml:space="preserve">Any recommendations will be provided in writing to the Complainant and, where relevant, the person complained about, within </w:t>
      </w:r>
      <w:r>
        <w:rPr>
          <w:rFonts w:ascii="Montserrat" w:eastAsia="Montserrat" w:hAnsi="Montserrat" w:cs="Montserrat"/>
          <w:b/>
          <w:sz w:val="20"/>
          <w:szCs w:val="20"/>
        </w:rPr>
        <w:t>15 school</w:t>
      </w:r>
      <w:r>
        <w:rPr>
          <w:rFonts w:ascii="Montserrat" w:eastAsia="Montserrat" w:hAnsi="Montserrat" w:cs="Montserrat"/>
          <w:b/>
          <w:color w:val="000000"/>
          <w:sz w:val="20"/>
          <w:szCs w:val="20"/>
        </w:rPr>
        <w:t xml:space="preserve"> days</w:t>
      </w:r>
      <w:r>
        <w:rPr>
          <w:rFonts w:ascii="Montserrat" w:eastAsia="Montserrat" w:hAnsi="Montserrat" w:cs="Montserrat"/>
          <w:color w:val="000000"/>
          <w:sz w:val="20"/>
          <w:szCs w:val="20"/>
        </w:rPr>
        <w:t xml:space="preserve"> from receipt of the written request for the review.  </w:t>
      </w:r>
    </w:p>
    <w:p w14:paraId="41858B6D" w14:textId="77777777" w:rsidR="004F6F4A" w:rsidRDefault="00507580">
      <w:pPr>
        <w:numPr>
          <w:ilvl w:val="0"/>
          <w:numId w:val="3"/>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The</w:t>
      </w:r>
      <w:r>
        <w:rPr>
          <w:rFonts w:ascii="Montserrat" w:eastAsia="Montserrat" w:hAnsi="Montserrat" w:cs="Montserrat"/>
          <w:sz w:val="20"/>
          <w:szCs w:val="20"/>
        </w:rPr>
        <w:t xml:space="preserve"> Local Governor</w:t>
      </w:r>
      <w:r>
        <w:rPr>
          <w:rFonts w:ascii="Montserrat" w:eastAsia="Montserrat" w:hAnsi="Montserrat" w:cs="Montserrat"/>
          <w:color w:val="000000"/>
          <w:sz w:val="20"/>
          <w:szCs w:val="20"/>
        </w:rPr>
        <w:t>'s findings and any recommendations will als</w:t>
      </w:r>
      <w:r>
        <w:rPr>
          <w:rFonts w:ascii="Montserrat" w:eastAsia="Montserrat" w:hAnsi="Montserrat" w:cs="Montserrat"/>
          <w:color w:val="000000"/>
          <w:sz w:val="20"/>
          <w:szCs w:val="20"/>
        </w:rPr>
        <w:t>o be made available for inspection on the Academy's premises by the Trust and the Headteacher</w:t>
      </w:r>
      <w:r>
        <w:rPr>
          <w:rFonts w:ascii="Montserrat" w:eastAsia="Montserrat" w:hAnsi="Montserrat" w:cs="Montserrat"/>
          <w:sz w:val="20"/>
          <w:szCs w:val="20"/>
        </w:rPr>
        <w:t>.</w:t>
      </w:r>
    </w:p>
    <w:p w14:paraId="3B42B721" w14:textId="77777777" w:rsidR="004F6F4A" w:rsidRDefault="00507580">
      <w:pPr>
        <w:numPr>
          <w:ilvl w:val="0"/>
          <w:numId w:val="3"/>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 xml:space="preserve">The decision of the </w:t>
      </w:r>
      <w:r>
        <w:rPr>
          <w:rFonts w:ascii="Montserrat" w:eastAsia="Montserrat" w:hAnsi="Montserrat" w:cs="Montserrat"/>
          <w:sz w:val="20"/>
          <w:szCs w:val="20"/>
        </w:rPr>
        <w:t>Local Governor</w:t>
      </w:r>
      <w:r>
        <w:rPr>
          <w:rFonts w:ascii="Montserrat" w:eastAsia="Montserrat" w:hAnsi="Montserrat" w:cs="Montserrat"/>
          <w:color w:val="000000"/>
          <w:sz w:val="20"/>
          <w:szCs w:val="20"/>
        </w:rPr>
        <w:t xml:space="preserve"> is final.  The completion of the review represents the conclusion of the Academy's complaints procedure for all persons other </w:t>
      </w:r>
      <w:r>
        <w:rPr>
          <w:rFonts w:ascii="Montserrat" w:eastAsia="Montserrat" w:hAnsi="Montserrat" w:cs="Montserrat"/>
          <w:color w:val="000000"/>
          <w:sz w:val="20"/>
          <w:szCs w:val="20"/>
        </w:rPr>
        <w:t>than Parents.  There will be no further opportunity within the Academy</w:t>
      </w:r>
      <w:r>
        <w:rPr>
          <w:rFonts w:ascii="Montserrat" w:eastAsia="Montserrat" w:hAnsi="Montserrat" w:cs="Montserrat"/>
          <w:sz w:val="20"/>
          <w:szCs w:val="20"/>
        </w:rPr>
        <w:t xml:space="preserve"> </w:t>
      </w:r>
      <w:r>
        <w:rPr>
          <w:rFonts w:ascii="Montserrat" w:eastAsia="Montserrat" w:hAnsi="Montserrat" w:cs="Montserrat"/>
          <w:color w:val="000000"/>
          <w:sz w:val="20"/>
          <w:szCs w:val="20"/>
        </w:rPr>
        <w:t xml:space="preserve">for consideration of the complaint.   </w:t>
      </w:r>
    </w:p>
    <w:p w14:paraId="0978415C" w14:textId="77777777" w:rsidR="004F6F4A" w:rsidRDefault="00507580">
      <w:pPr>
        <w:numPr>
          <w:ilvl w:val="0"/>
          <w:numId w:val="3"/>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 xml:space="preserve">If, at the conclusion of the review, a duplicate complaint is made the Academy will inform the Complainant that the matter is closed. </w:t>
      </w:r>
    </w:p>
    <w:p w14:paraId="65702E20" w14:textId="77777777" w:rsidR="004F6F4A" w:rsidRDefault="00507580">
      <w:pPr>
        <w:numPr>
          <w:ilvl w:val="0"/>
          <w:numId w:val="3"/>
        </w:numPr>
        <w:pBdr>
          <w:top w:val="nil"/>
          <w:left w:val="nil"/>
          <w:bottom w:val="nil"/>
          <w:right w:val="nil"/>
          <w:between w:val="nil"/>
        </w:pBdr>
        <w:rPr>
          <w:sz w:val="20"/>
          <w:szCs w:val="20"/>
        </w:rPr>
      </w:pPr>
      <w:r>
        <w:rPr>
          <w:rFonts w:ascii="Montserrat" w:eastAsia="Montserrat" w:hAnsi="Montserrat" w:cs="Montserrat"/>
          <w:color w:val="000000"/>
          <w:sz w:val="20"/>
          <w:szCs w:val="20"/>
        </w:rPr>
        <w:lastRenderedPageBreak/>
        <w:t xml:space="preserve">On receipt </w:t>
      </w:r>
      <w:r>
        <w:rPr>
          <w:rFonts w:ascii="Montserrat" w:eastAsia="Montserrat" w:hAnsi="Montserrat" w:cs="Montserrat"/>
          <w:color w:val="000000"/>
          <w:sz w:val="20"/>
          <w:szCs w:val="20"/>
        </w:rPr>
        <w:t xml:space="preserve">of a complaint from a Complainant the Academy may amend the procedure set out in </w:t>
      </w:r>
      <w:r>
        <w:rPr>
          <w:rFonts w:ascii="Montserrat" w:eastAsia="Montserrat" w:hAnsi="Montserrat" w:cs="Montserrat"/>
          <w:b/>
          <w:color w:val="000000"/>
          <w:sz w:val="20"/>
          <w:szCs w:val="20"/>
        </w:rPr>
        <w:t>Appendix 4</w:t>
      </w:r>
      <w:r>
        <w:rPr>
          <w:rFonts w:ascii="Montserrat" w:eastAsia="Montserrat" w:hAnsi="Montserrat" w:cs="Montserrat"/>
          <w:color w:val="000000"/>
          <w:sz w:val="20"/>
          <w:szCs w:val="20"/>
        </w:rPr>
        <w:t xml:space="preserve"> and may attempt an exploration of an informal resolution if appropriate.  If this is not possible, there may be an investigation and determination of the complaint </w:t>
      </w:r>
      <w:r>
        <w:rPr>
          <w:rFonts w:ascii="Montserrat" w:eastAsia="Montserrat" w:hAnsi="Montserrat" w:cs="Montserrat"/>
          <w:color w:val="000000"/>
          <w:sz w:val="20"/>
          <w:szCs w:val="20"/>
        </w:rPr>
        <w:t>with the right to request a review of the decision made at the informal stage.</w:t>
      </w:r>
    </w:p>
    <w:p w14:paraId="1BA67B50" w14:textId="77777777" w:rsidR="004F6F4A" w:rsidRDefault="00507580">
      <w:pPr>
        <w:numPr>
          <w:ilvl w:val="0"/>
          <w:numId w:val="3"/>
        </w:numPr>
        <w:pBdr>
          <w:top w:val="nil"/>
          <w:left w:val="nil"/>
          <w:bottom w:val="nil"/>
          <w:right w:val="nil"/>
          <w:between w:val="nil"/>
        </w:pBdr>
        <w:rPr>
          <w:sz w:val="20"/>
          <w:szCs w:val="20"/>
        </w:rPr>
        <w:sectPr w:rsidR="004F6F4A">
          <w:pgSz w:w="11907" w:h="16840"/>
          <w:pgMar w:top="1080" w:right="1440" w:bottom="1080" w:left="1440" w:header="720" w:footer="720" w:gutter="0"/>
          <w:cols w:space="720"/>
        </w:sectPr>
      </w:pPr>
      <w:r>
        <w:rPr>
          <w:rFonts w:ascii="Montserrat" w:eastAsia="Montserrat" w:hAnsi="Montserrat" w:cs="Montserrat"/>
          <w:color w:val="000000"/>
          <w:sz w:val="20"/>
          <w:szCs w:val="20"/>
        </w:rPr>
        <w:t>Complainants who are dissatisfied with the decision of a Complaint Panel may contact t</w:t>
      </w:r>
      <w:r>
        <w:rPr>
          <w:rFonts w:ascii="Montserrat" w:eastAsia="Montserrat" w:hAnsi="Montserrat" w:cs="Montserrat"/>
          <w:color w:val="000000"/>
          <w:sz w:val="20"/>
          <w:szCs w:val="20"/>
          <w:highlight w:val="white"/>
        </w:rPr>
        <w:t>he</w:t>
      </w:r>
      <w:r>
        <w:rPr>
          <w:rFonts w:ascii="Montserrat" w:eastAsia="Montserrat" w:hAnsi="Montserrat" w:cs="Montserrat"/>
          <w:sz w:val="20"/>
          <w:szCs w:val="20"/>
          <w:highlight w:val="white"/>
        </w:rPr>
        <w:t xml:space="preserve"> Department for Education, whic</w:t>
      </w:r>
      <w:r>
        <w:rPr>
          <w:rFonts w:ascii="Montserrat" w:eastAsia="Montserrat" w:hAnsi="Montserrat" w:cs="Montserrat"/>
          <w:sz w:val="20"/>
          <w:szCs w:val="20"/>
        </w:rPr>
        <w:t>h will consider the complaint on behalf of the Se</w:t>
      </w:r>
      <w:r>
        <w:rPr>
          <w:rFonts w:ascii="Montserrat" w:eastAsia="Montserrat" w:hAnsi="Montserrat" w:cs="Montserrat"/>
          <w:sz w:val="20"/>
          <w:szCs w:val="20"/>
        </w:rPr>
        <w:t>cretary of State.  The</w:t>
      </w:r>
      <w:r>
        <w:rPr>
          <w:rFonts w:ascii="Montserrat" w:eastAsia="Montserrat" w:hAnsi="Montserrat" w:cs="Montserrat"/>
          <w:sz w:val="20"/>
          <w:szCs w:val="20"/>
          <w:highlight w:val="white"/>
        </w:rPr>
        <w:t xml:space="preserve"> DfE's</w:t>
      </w:r>
      <w:r>
        <w:rPr>
          <w:rFonts w:ascii="Montserrat" w:eastAsia="Montserrat" w:hAnsi="Montserrat" w:cs="Montserrat"/>
          <w:color w:val="000000"/>
          <w:sz w:val="20"/>
          <w:szCs w:val="20"/>
          <w:highlight w:val="white"/>
        </w:rPr>
        <w:t xml:space="preserve"> </w:t>
      </w:r>
      <w:r>
        <w:rPr>
          <w:rFonts w:ascii="Montserrat" w:eastAsia="Montserrat" w:hAnsi="Montserrat" w:cs="Montserrat"/>
          <w:color w:val="000000"/>
          <w:sz w:val="20"/>
          <w:szCs w:val="20"/>
        </w:rPr>
        <w:t xml:space="preserve">contact details are set out at </w:t>
      </w:r>
      <w:r>
        <w:rPr>
          <w:rFonts w:ascii="Montserrat" w:eastAsia="Montserrat" w:hAnsi="Montserrat" w:cs="Montserrat"/>
          <w:b/>
          <w:color w:val="000000"/>
          <w:sz w:val="20"/>
          <w:szCs w:val="20"/>
        </w:rPr>
        <w:t>paragraph 12</w:t>
      </w:r>
      <w:r>
        <w:rPr>
          <w:rFonts w:ascii="Montserrat" w:eastAsia="Montserrat" w:hAnsi="Montserrat" w:cs="Montserrat"/>
          <w:color w:val="000000"/>
          <w:sz w:val="20"/>
          <w:szCs w:val="20"/>
        </w:rPr>
        <w:t xml:space="preserve"> of the Academy's Complaints Policy.</w:t>
      </w:r>
    </w:p>
    <w:p w14:paraId="5CD55EF0" w14:textId="77777777" w:rsidR="004F6F4A" w:rsidRDefault="00507580">
      <w:pPr>
        <w:pStyle w:val="Heading1"/>
        <w:numPr>
          <w:ilvl w:val="0"/>
          <w:numId w:val="8"/>
        </w:numPr>
      </w:pPr>
      <w:bookmarkStart w:id="21" w:name="_heading=h.2xcytpi" w:colFirst="0" w:colLast="0"/>
      <w:bookmarkEnd w:id="21"/>
      <w:r>
        <w:rPr>
          <w:rFonts w:ascii="Montserrat" w:eastAsia="Montserrat" w:hAnsi="Montserrat" w:cs="Montserrat"/>
        </w:rPr>
        <w:lastRenderedPageBreak/>
        <w:t>Serial and persistent complaints</w:t>
      </w:r>
    </w:p>
    <w:p w14:paraId="00A803D8" w14:textId="77777777" w:rsidR="004F6F4A" w:rsidRDefault="00507580">
      <w:pPr>
        <w:numPr>
          <w:ilvl w:val="0"/>
          <w:numId w:val="4"/>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 xml:space="preserve">Serial and persistent complaints are taken seriously by the Academy as they put a strain on valuable resources and hinder the progress of proper investigations.  </w:t>
      </w:r>
    </w:p>
    <w:p w14:paraId="48A8231A" w14:textId="77777777" w:rsidR="004F6F4A" w:rsidRDefault="00507580">
      <w:pPr>
        <w:numPr>
          <w:ilvl w:val="0"/>
          <w:numId w:val="4"/>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If a complainant tries to re-open the same issue, the Academy</w:t>
      </w:r>
      <w:r>
        <w:rPr>
          <w:rFonts w:ascii="Montserrat" w:eastAsia="Montserrat" w:hAnsi="Montserrat" w:cs="Montserrat"/>
          <w:sz w:val="20"/>
          <w:szCs w:val="20"/>
        </w:rPr>
        <w:t xml:space="preserve"> </w:t>
      </w:r>
      <w:r>
        <w:rPr>
          <w:rFonts w:ascii="Montserrat" w:eastAsia="Montserrat" w:hAnsi="Montserrat" w:cs="Montserrat"/>
          <w:color w:val="000000"/>
          <w:sz w:val="20"/>
          <w:szCs w:val="20"/>
        </w:rPr>
        <w:t>will inform them that the proce</w:t>
      </w:r>
      <w:r>
        <w:rPr>
          <w:rFonts w:ascii="Montserrat" w:eastAsia="Montserrat" w:hAnsi="Montserrat" w:cs="Montserrat"/>
          <w:color w:val="000000"/>
          <w:sz w:val="20"/>
          <w:szCs w:val="20"/>
        </w:rPr>
        <w:t>dure has been completed and that the matter is now closed.</w:t>
      </w:r>
    </w:p>
    <w:p w14:paraId="755767AC" w14:textId="77777777" w:rsidR="004F6F4A" w:rsidRDefault="00507580">
      <w:pPr>
        <w:numPr>
          <w:ilvl w:val="0"/>
          <w:numId w:val="4"/>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 xml:space="preserve">If the complainant contacts the Academy again on the same issue, the correspondence may be viewed as "serial" or "persistent" and the Academy may choose not to respond. </w:t>
      </w:r>
    </w:p>
    <w:p w14:paraId="353124E0" w14:textId="77777777" w:rsidR="004F6F4A" w:rsidRDefault="00507580">
      <w:pPr>
        <w:numPr>
          <w:ilvl w:val="0"/>
          <w:numId w:val="4"/>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The Academy will not mark a</w:t>
      </w:r>
      <w:r>
        <w:rPr>
          <w:rFonts w:ascii="Montserrat" w:eastAsia="Montserrat" w:hAnsi="Montserrat" w:cs="Montserrat"/>
          <w:color w:val="000000"/>
          <w:sz w:val="20"/>
          <w:szCs w:val="20"/>
        </w:rPr>
        <w:t xml:space="preserve"> complaint as "serial" before the complainant has completed all stages of the </w:t>
      </w:r>
      <w:proofErr w:type="gramStart"/>
      <w:r>
        <w:rPr>
          <w:rFonts w:ascii="Montserrat" w:eastAsia="Montserrat" w:hAnsi="Montserrat" w:cs="Montserrat"/>
          <w:color w:val="000000"/>
          <w:sz w:val="20"/>
          <w:szCs w:val="20"/>
        </w:rPr>
        <w:t>complaints  procedure</w:t>
      </w:r>
      <w:proofErr w:type="gramEnd"/>
      <w:r>
        <w:rPr>
          <w:rFonts w:ascii="Montserrat" w:eastAsia="Montserrat" w:hAnsi="Montserrat" w:cs="Montserrat"/>
          <w:color w:val="000000"/>
          <w:sz w:val="20"/>
          <w:szCs w:val="20"/>
        </w:rPr>
        <w:t xml:space="preserve">. </w:t>
      </w:r>
    </w:p>
    <w:p w14:paraId="396074BA" w14:textId="77777777" w:rsidR="004F6F4A" w:rsidRDefault="00507580">
      <w:pPr>
        <w:numPr>
          <w:ilvl w:val="0"/>
          <w:numId w:val="4"/>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Under no circumstances will a complainant be marked as "serial" for exercising their right to refer their complaint to their MP, regardless of which stage</w:t>
      </w:r>
      <w:r>
        <w:rPr>
          <w:rFonts w:ascii="Montserrat" w:eastAsia="Montserrat" w:hAnsi="Montserrat" w:cs="Montserrat"/>
          <w:color w:val="000000"/>
          <w:sz w:val="20"/>
          <w:szCs w:val="20"/>
        </w:rPr>
        <w:t xml:space="preserve"> the complaint has reached.</w:t>
      </w:r>
    </w:p>
    <w:p w14:paraId="446AC4C2" w14:textId="77777777" w:rsidR="004F6F4A" w:rsidRDefault="00507580">
      <w:pPr>
        <w:numPr>
          <w:ilvl w:val="0"/>
          <w:numId w:val="4"/>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 xml:space="preserve">The Academy may consider a complaint to be "frivolous" or "vexatious" if: </w:t>
      </w:r>
    </w:p>
    <w:p w14:paraId="4F0B215D" w14:textId="77777777" w:rsidR="004F6F4A" w:rsidRDefault="00507580">
      <w:pPr>
        <w:numPr>
          <w:ilvl w:val="1"/>
          <w:numId w:val="4"/>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complaints are obsessive, persistent, harassing, prolific, repetitious;</w:t>
      </w:r>
    </w:p>
    <w:p w14:paraId="790BD349" w14:textId="77777777" w:rsidR="004F6F4A" w:rsidRDefault="00507580">
      <w:pPr>
        <w:numPr>
          <w:ilvl w:val="1"/>
          <w:numId w:val="4"/>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there is insistence upon pursuing unmeritorious complaints and / or unrealistic o</w:t>
      </w:r>
      <w:r>
        <w:rPr>
          <w:rFonts w:ascii="Montserrat" w:eastAsia="Montserrat" w:hAnsi="Montserrat" w:cs="Montserrat"/>
          <w:color w:val="000000"/>
          <w:sz w:val="20"/>
          <w:szCs w:val="20"/>
        </w:rPr>
        <w:t>utcomes beyond all reason;</w:t>
      </w:r>
    </w:p>
    <w:p w14:paraId="55B583F1" w14:textId="77777777" w:rsidR="004F6F4A" w:rsidRDefault="00507580">
      <w:pPr>
        <w:numPr>
          <w:ilvl w:val="1"/>
          <w:numId w:val="4"/>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there is insistence upon pursuing meritorious complaints in an unreasonable manner;</w:t>
      </w:r>
    </w:p>
    <w:p w14:paraId="2F938819" w14:textId="77777777" w:rsidR="004F6F4A" w:rsidRDefault="00507580">
      <w:pPr>
        <w:numPr>
          <w:ilvl w:val="1"/>
          <w:numId w:val="4"/>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complaints are designed to cause disruption or annoyance; or</w:t>
      </w:r>
    </w:p>
    <w:p w14:paraId="49D8EEDD" w14:textId="77777777" w:rsidR="004F6F4A" w:rsidRDefault="00507580">
      <w:pPr>
        <w:numPr>
          <w:ilvl w:val="1"/>
          <w:numId w:val="4"/>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 xml:space="preserve">demands for redress lack any serious purpose or value. </w:t>
      </w:r>
    </w:p>
    <w:p w14:paraId="22506E93" w14:textId="77777777" w:rsidR="004F6F4A" w:rsidRDefault="00507580">
      <w:pPr>
        <w:numPr>
          <w:ilvl w:val="0"/>
          <w:numId w:val="4"/>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Complainants should try to l</w:t>
      </w:r>
      <w:r>
        <w:rPr>
          <w:rFonts w:ascii="Montserrat" w:eastAsia="Montserrat" w:hAnsi="Montserrat" w:cs="Montserrat"/>
          <w:color w:val="000000"/>
          <w:sz w:val="20"/>
          <w:szCs w:val="20"/>
        </w:rPr>
        <w:t xml:space="preserve">imit their communication with the </w:t>
      </w:r>
      <w:r>
        <w:rPr>
          <w:rFonts w:ascii="Montserrat" w:eastAsia="Montserrat" w:hAnsi="Montserrat" w:cs="Montserrat"/>
          <w:sz w:val="20"/>
          <w:szCs w:val="20"/>
        </w:rPr>
        <w:t>Academy</w:t>
      </w:r>
      <w:r>
        <w:rPr>
          <w:rFonts w:ascii="Montserrat" w:eastAsia="Montserrat" w:hAnsi="Montserrat" w:cs="Montserrat"/>
          <w:color w:val="000000"/>
          <w:sz w:val="20"/>
          <w:szCs w:val="20"/>
        </w:rPr>
        <w:t xml:space="preserve"> about the complaint while it is being progressed, as it is not helpful if repeated correspondence is sent (either by letter, phone, email or text) which is likely to delay an outcome being reached.</w:t>
      </w:r>
    </w:p>
    <w:p w14:paraId="02AED286" w14:textId="77777777" w:rsidR="004F6F4A" w:rsidRDefault="00507580">
      <w:pPr>
        <w:numPr>
          <w:ilvl w:val="0"/>
          <w:numId w:val="4"/>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For complainants</w:t>
      </w:r>
      <w:r>
        <w:rPr>
          <w:rFonts w:ascii="Montserrat" w:eastAsia="Montserrat" w:hAnsi="Montserrat" w:cs="Montserrat"/>
          <w:color w:val="000000"/>
          <w:sz w:val="20"/>
          <w:szCs w:val="20"/>
        </w:rPr>
        <w:t xml:space="preserve"> who excessively contact the Academy causing a significant level of disruption, we may specify particular methods of communication, provide a single point of contact and / or limit the number of communications which may be made with the Academy in a commun</w:t>
      </w:r>
      <w:r>
        <w:rPr>
          <w:rFonts w:ascii="Montserrat" w:eastAsia="Montserrat" w:hAnsi="Montserrat" w:cs="Montserrat"/>
          <w:color w:val="000000"/>
          <w:sz w:val="20"/>
          <w:szCs w:val="20"/>
        </w:rPr>
        <w:t>ication plan.  This will usually be reviewed after three months.</w:t>
      </w:r>
    </w:p>
    <w:p w14:paraId="07CF1F59" w14:textId="77777777" w:rsidR="004F6F4A" w:rsidRDefault="00507580">
      <w:pPr>
        <w:numPr>
          <w:ilvl w:val="0"/>
          <w:numId w:val="4"/>
        </w:numPr>
        <w:pBdr>
          <w:top w:val="nil"/>
          <w:left w:val="nil"/>
          <w:bottom w:val="nil"/>
          <w:right w:val="nil"/>
          <w:between w:val="nil"/>
        </w:pBdr>
        <w:rPr>
          <w:rFonts w:ascii="Montserrat" w:eastAsia="Montserrat" w:hAnsi="Montserrat" w:cs="Montserrat"/>
          <w:sz w:val="20"/>
          <w:szCs w:val="20"/>
        </w:rPr>
      </w:pPr>
      <w:bookmarkStart w:id="22" w:name="_heading=h.1ci93xb" w:colFirst="0" w:colLast="0"/>
      <w:bookmarkEnd w:id="22"/>
      <w:r>
        <w:rPr>
          <w:rFonts w:ascii="Montserrat" w:eastAsia="Montserrat" w:hAnsi="Montserrat" w:cs="Montserrat"/>
          <w:color w:val="000000"/>
          <w:sz w:val="20"/>
          <w:szCs w:val="20"/>
        </w:rPr>
        <w:t xml:space="preserve">The Academy will stop responding to a complainant where: </w:t>
      </w:r>
    </w:p>
    <w:p w14:paraId="2FF24372" w14:textId="77777777" w:rsidR="004F6F4A" w:rsidRDefault="00507580">
      <w:pPr>
        <w:numPr>
          <w:ilvl w:val="1"/>
          <w:numId w:val="4"/>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 xml:space="preserve">the Academy has taken every reasonable step to address the complainant's concerns; </w:t>
      </w:r>
    </w:p>
    <w:p w14:paraId="7C123A07" w14:textId="77777777" w:rsidR="004F6F4A" w:rsidRDefault="00507580">
      <w:pPr>
        <w:numPr>
          <w:ilvl w:val="1"/>
          <w:numId w:val="4"/>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the complainant has been given a clear statement of the Academy's position and their options; and</w:t>
      </w:r>
    </w:p>
    <w:p w14:paraId="62491664" w14:textId="77777777" w:rsidR="004F6F4A" w:rsidRDefault="00507580">
      <w:pPr>
        <w:numPr>
          <w:ilvl w:val="1"/>
          <w:numId w:val="4"/>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 xml:space="preserve">the complainant contacts the Academy repeatedly, making substantially the same points each time.  </w:t>
      </w:r>
    </w:p>
    <w:p w14:paraId="28ECD585" w14:textId="77777777" w:rsidR="004F6F4A" w:rsidRDefault="00507580">
      <w:pPr>
        <w:numPr>
          <w:ilvl w:val="0"/>
          <w:numId w:val="4"/>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 xml:space="preserve">The Academy's case to stop responding will be stronger if it agrees with any of the following statements: </w:t>
      </w:r>
    </w:p>
    <w:p w14:paraId="20C804F8" w14:textId="77777777" w:rsidR="004F6F4A" w:rsidRDefault="00507580">
      <w:pPr>
        <w:numPr>
          <w:ilvl w:val="1"/>
          <w:numId w:val="4"/>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lastRenderedPageBreak/>
        <w:t>the complainant's letters, emails, or telephone ca</w:t>
      </w:r>
      <w:r>
        <w:rPr>
          <w:rFonts w:ascii="Montserrat" w:eastAsia="Montserrat" w:hAnsi="Montserrat" w:cs="Montserrat"/>
          <w:color w:val="000000"/>
          <w:sz w:val="20"/>
          <w:szCs w:val="20"/>
        </w:rPr>
        <w:t>lls are often or always abusive or aggressive;</w:t>
      </w:r>
    </w:p>
    <w:p w14:paraId="347353AB" w14:textId="77777777" w:rsidR="004F6F4A" w:rsidRDefault="00507580">
      <w:pPr>
        <w:numPr>
          <w:ilvl w:val="1"/>
          <w:numId w:val="4"/>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the complainant makes insulting personal comments about or threats towards staff; and / or</w:t>
      </w:r>
    </w:p>
    <w:p w14:paraId="475D9C17" w14:textId="77777777" w:rsidR="004F6F4A" w:rsidRDefault="00507580">
      <w:pPr>
        <w:numPr>
          <w:ilvl w:val="1"/>
          <w:numId w:val="4"/>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the Academy has reason to believe the individual is contacting the Academy with the intention of causing disruption or</w:t>
      </w:r>
      <w:r>
        <w:rPr>
          <w:rFonts w:ascii="Montserrat" w:eastAsia="Montserrat" w:hAnsi="Montserrat" w:cs="Montserrat"/>
          <w:color w:val="000000"/>
          <w:sz w:val="20"/>
          <w:szCs w:val="20"/>
        </w:rPr>
        <w:t xml:space="preserve"> inconvenience. </w:t>
      </w:r>
    </w:p>
    <w:p w14:paraId="6D39F771" w14:textId="77777777" w:rsidR="004F6F4A" w:rsidRDefault="00507580">
      <w:pPr>
        <w:numPr>
          <w:ilvl w:val="0"/>
          <w:numId w:val="4"/>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In response to any serious incident of aggression or violence, the Academy will immediately report this to the police for criminal investigation.  The Academy may also withdraw the complainant's implied permission to enter or be on the Aca</w:t>
      </w:r>
      <w:r>
        <w:rPr>
          <w:rFonts w:ascii="Montserrat" w:eastAsia="Montserrat" w:hAnsi="Montserrat" w:cs="Montserrat"/>
          <w:color w:val="000000"/>
          <w:sz w:val="20"/>
          <w:szCs w:val="20"/>
        </w:rPr>
        <w:t>demy site(s).</w:t>
      </w:r>
    </w:p>
    <w:p w14:paraId="63D6A921" w14:textId="77777777" w:rsidR="004F6F4A" w:rsidRDefault="00507580">
      <w:pPr>
        <w:numPr>
          <w:ilvl w:val="0"/>
          <w:numId w:val="4"/>
        </w:numPr>
        <w:rPr>
          <w:rFonts w:ascii="Montserrat" w:eastAsia="Montserrat" w:hAnsi="Montserrat" w:cs="Montserrat"/>
          <w:sz w:val="20"/>
          <w:szCs w:val="20"/>
        </w:rPr>
      </w:pPr>
      <w:r>
        <w:rPr>
          <w:rFonts w:ascii="Montserrat" w:eastAsia="Montserrat" w:hAnsi="Montserrat" w:cs="Montserrat"/>
          <w:sz w:val="20"/>
          <w:szCs w:val="20"/>
        </w:rPr>
        <w:t>If the complainant's behaviour is a cause for concern, the Headteacher can ask them to leave the school premises and bar individuals from entering.  If the Academy makes the decision to bar a complainant from the school premises, it will prov</w:t>
      </w:r>
      <w:r>
        <w:rPr>
          <w:rFonts w:ascii="Montserrat" w:eastAsia="Montserrat" w:hAnsi="Montserrat" w:cs="Montserrat"/>
          <w:sz w:val="20"/>
          <w:szCs w:val="20"/>
        </w:rPr>
        <w:t>ide the complainant the opportunity to express formally their views on a decision to bar.</w:t>
      </w:r>
    </w:p>
    <w:p w14:paraId="3D23333A" w14:textId="77777777" w:rsidR="004F6F4A" w:rsidRDefault="00507580">
      <w:pPr>
        <w:numPr>
          <w:ilvl w:val="0"/>
          <w:numId w:val="4"/>
        </w:numPr>
        <w:rPr>
          <w:rFonts w:ascii="Montserrat" w:eastAsia="Montserrat" w:hAnsi="Montserrat" w:cs="Montserrat"/>
          <w:sz w:val="20"/>
          <w:szCs w:val="20"/>
        </w:rPr>
        <w:sectPr w:rsidR="004F6F4A">
          <w:pgSz w:w="11907" w:h="16840"/>
          <w:pgMar w:top="1080" w:right="1440" w:bottom="1080" w:left="1440" w:header="720" w:footer="720" w:gutter="0"/>
          <w:cols w:space="720"/>
        </w:sectPr>
      </w:pPr>
      <w:r>
        <w:rPr>
          <w:rFonts w:ascii="Montserrat" w:eastAsia="Montserrat" w:hAnsi="Montserrat" w:cs="Montserrat"/>
          <w:sz w:val="20"/>
          <w:szCs w:val="20"/>
        </w:rPr>
        <w:t xml:space="preserve">The Headteacher's decision to bar will be reviewed by the Chair of Local </w:t>
      </w:r>
      <w:proofErr w:type="gramStart"/>
      <w:r>
        <w:rPr>
          <w:rFonts w:ascii="Montserrat" w:eastAsia="Montserrat" w:hAnsi="Montserrat" w:cs="Montserrat"/>
          <w:sz w:val="20"/>
          <w:szCs w:val="20"/>
        </w:rPr>
        <w:t>Governors  or</w:t>
      </w:r>
      <w:proofErr w:type="gramEnd"/>
      <w:r>
        <w:rPr>
          <w:rFonts w:ascii="Montserrat" w:eastAsia="Montserrat" w:hAnsi="Montserrat" w:cs="Montserrat"/>
          <w:sz w:val="20"/>
          <w:szCs w:val="20"/>
        </w:rPr>
        <w:t xml:space="preserve"> a Local Governor/Trustee appointed by the Chair for this purpose.  If </w:t>
      </w:r>
      <w:r>
        <w:rPr>
          <w:rFonts w:ascii="Montserrat" w:eastAsia="Montserrat" w:hAnsi="Montserrat" w:cs="Montserrat"/>
          <w:sz w:val="20"/>
          <w:szCs w:val="20"/>
        </w:rPr>
        <w:t>the decision is confirmed, the complainant will be notified in writing, explaining how long the bar will be in place and when the decision will be reviewed.</w:t>
      </w:r>
    </w:p>
    <w:p w14:paraId="0A71028D" w14:textId="77777777" w:rsidR="004F6F4A" w:rsidRDefault="00507580">
      <w:pPr>
        <w:pStyle w:val="Heading1"/>
        <w:numPr>
          <w:ilvl w:val="0"/>
          <w:numId w:val="8"/>
        </w:numPr>
      </w:pPr>
      <w:bookmarkStart w:id="23" w:name="_heading=h.3whwml4" w:colFirst="0" w:colLast="0"/>
      <w:bookmarkEnd w:id="23"/>
      <w:r>
        <w:rPr>
          <w:rFonts w:ascii="Montserrat" w:eastAsia="Montserrat" w:hAnsi="Montserrat" w:cs="Montserrat"/>
        </w:rPr>
        <w:lastRenderedPageBreak/>
        <w:t>Complaint campaigns</w:t>
      </w:r>
    </w:p>
    <w:p w14:paraId="2C7BA3D4" w14:textId="77777777" w:rsidR="004F6F4A" w:rsidRDefault="00507580">
      <w:pPr>
        <w:numPr>
          <w:ilvl w:val="0"/>
          <w:numId w:val="7"/>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Where the Academy becomes the focus of a campaign and receives a large volume o</w:t>
      </w:r>
      <w:r>
        <w:rPr>
          <w:rFonts w:ascii="Montserrat" w:eastAsia="Montserrat" w:hAnsi="Montserrat" w:cs="Montserrat"/>
          <w:color w:val="000000"/>
          <w:sz w:val="20"/>
          <w:szCs w:val="20"/>
        </w:rPr>
        <w:t xml:space="preserve">f complaints all based on the same subject, particularly if these complaints come from complainants unconnected with the Academy, the Academy may respond by: </w:t>
      </w:r>
    </w:p>
    <w:p w14:paraId="1E48D63B" w14:textId="77777777" w:rsidR="004F6F4A" w:rsidRDefault="00507580">
      <w:pPr>
        <w:numPr>
          <w:ilvl w:val="1"/>
          <w:numId w:val="7"/>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 xml:space="preserve">sending a consistent response to all complainants; and </w:t>
      </w:r>
    </w:p>
    <w:p w14:paraId="6B4F6395" w14:textId="77777777" w:rsidR="004F6F4A" w:rsidRDefault="00507580">
      <w:pPr>
        <w:numPr>
          <w:ilvl w:val="1"/>
          <w:numId w:val="7"/>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publishing a single response on the Academy</w:t>
      </w:r>
      <w:r>
        <w:rPr>
          <w:rFonts w:ascii="Montserrat" w:eastAsia="Montserrat" w:hAnsi="Montserrat" w:cs="Montserrat"/>
          <w:sz w:val="20"/>
          <w:szCs w:val="20"/>
        </w:rPr>
        <w:t xml:space="preserve"> </w:t>
      </w:r>
      <w:r>
        <w:rPr>
          <w:rFonts w:ascii="Montserrat" w:eastAsia="Montserrat" w:hAnsi="Montserrat" w:cs="Montserrat"/>
          <w:color w:val="000000"/>
          <w:sz w:val="20"/>
          <w:szCs w:val="20"/>
        </w:rPr>
        <w:t xml:space="preserve">website. </w:t>
      </w:r>
    </w:p>
    <w:p w14:paraId="5FAC3646" w14:textId="77777777" w:rsidR="004F6F4A" w:rsidRDefault="00507580">
      <w:pPr>
        <w:numPr>
          <w:ilvl w:val="0"/>
          <w:numId w:val="7"/>
        </w:numPr>
        <w:pBdr>
          <w:top w:val="nil"/>
          <w:left w:val="nil"/>
          <w:bottom w:val="nil"/>
          <w:right w:val="nil"/>
          <w:between w:val="nil"/>
        </w:pBdr>
        <w:rPr>
          <w:rFonts w:ascii="Montserrat" w:eastAsia="Montserrat" w:hAnsi="Montserrat" w:cs="Montserrat"/>
          <w:sz w:val="20"/>
          <w:szCs w:val="20"/>
        </w:rPr>
        <w:sectPr w:rsidR="004F6F4A">
          <w:pgSz w:w="11907" w:h="16840"/>
          <w:pgMar w:top="1080" w:right="1440" w:bottom="1080" w:left="1440" w:header="720" w:footer="720" w:gutter="0"/>
          <w:cols w:space="720"/>
        </w:sectPr>
      </w:pPr>
      <w:r>
        <w:rPr>
          <w:rFonts w:ascii="Montserrat" w:eastAsia="Montserrat" w:hAnsi="Montserrat" w:cs="Montserrat"/>
          <w:color w:val="000000"/>
          <w:sz w:val="20"/>
          <w:szCs w:val="20"/>
        </w:rPr>
        <w:t>The normal procedures will apply if the complainant is not satisfied with the Academy's response.</w:t>
      </w:r>
    </w:p>
    <w:p w14:paraId="6CAB120A" w14:textId="77777777" w:rsidR="004F6F4A" w:rsidRDefault="00507580">
      <w:pPr>
        <w:pStyle w:val="Heading1"/>
        <w:numPr>
          <w:ilvl w:val="0"/>
          <w:numId w:val="8"/>
        </w:numPr>
      </w:pPr>
      <w:bookmarkStart w:id="24" w:name="_heading=h.2bn6wsx" w:colFirst="0" w:colLast="0"/>
      <w:bookmarkEnd w:id="24"/>
      <w:r>
        <w:rPr>
          <w:rFonts w:ascii="Montserrat" w:eastAsia="Montserrat" w:hAnsi="Montserrat" w:cs="Montserrat"/>
        </w:rPr>
        <w:lastRenderedPageBreak/>
        <w:t xml:space="preserve">Complaint form </w:t>
      </w:r>
    </w:p>
    <w:p w14:paraId="79DFF813" w14:textId="77777777" w:rsidR="004F6F4A" w:rsidRDefault="00507580">
      <w:pPr>
        <w:rPr>
          <w:rFonts w:ascii="Montserrat" w:eastAsia="Montserrat" w:hAnsi="Montserrat" w:cs="Montserrat"/>
          <w:sz w:val="20"/>
          <w:szCs w:val="20"/>
        </w:rPr>
      </w:pPr>
      <w:r>
        <w:rPr>
          <w:rFonts w:ascii="Montserrat" w:eastAsia="Montserrat" w:hAnsi="Montserrat" w:cs="Montserrat"/>
          <w:sz w:val="20"/>
          <w:szCs w:val="20"/>
        </w:rPr>
        <w:t>(</w:t>
      </w:r>
      <w:r>
        <w:rPr>
          <w:rFonts w:ascii="Montserrat" w:eastAsia="Montserrat" w:hAnsi="Montserrat" w:cs="Montserrat"/>
          <w:b/>
          <w:sz w:val="20"/>
          <w:szCs w:val="20"/>
        </w:rPr>
        <w:t>Please continue on add</w:t>
      </w:r>
      <w:r>
        <w:rPr>
          <w:rFonts w:ascii="Montserrat" w:eastAsia="Montserrat" w:hAnsi="Montserrat" w:cs="Montserrat"/>
          <w:b/>
          <w:sz w:val="20"/>
          <w:szCs w:val="20"/>
        </w:rPr>
        <w:t>itional pages if necessary</w:t>
      </w:r>
      <w:r>
        <w:rPr>
          <w:rFonts w:ascii="Montserrat" w:eastAsia="Montserrat" w:hAnsi="Montserrat" w:cs="Montserrat"/>
          <w:sz w:val="20"/>
          <w:szCs w:val="20"/>
        </w:rPr>
        <w:t>)</w:t>
      </w:r>
    </w:p>
    <w:tbl>
      <w:tblPr>
        <w:tblStyle w:val="afe"/>
        <w:tblW w:w="8925" w:type="dxa"/>
        <w:tblInd w:w="14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400" w:firstRow="0" w:lastRow="0" w:firstColumn="0" w:lastColumn="0" w:noHBand="0" w:noVBand="1"/>
      </w:tblPr>
      <w:tblGrid>
        <w:gridCol w:w="2242"/>
        <w:gridCol w:w="1245"/>
        <w:gridCol w:w="1866"/>
        <w:gridCol w:w="1786"/>
        <w:gridCol w:w="1786"/>
      </w:tblGrid>
      <w:tr w:rsidR="004F6F4A" w14:paraId="5B7EFBA0" w14:textId="77777777">
        <w:tc>
          <w:tcPr>
            <w:tcW w:w="8925" w:type="dxa"/>
            <w:gridSpan w:val="5"/>
            <w:tcBorders>
              <w:top w:val="single" w:sz="4" w:space="0" w:color="808080"/>
              <w:left w:val="single" w:sz="4" w:space="0" w:color="808080"/>
              <w:bottom w:val="single" w:sz="4" w:space="0" w:color="808080"/>
              <w:right w:val="single" w:sz="4" w:space="0" w:color="808080"/>
            </w:tcBorders>
          </w:tcPr>
          <w:p w14:paraId="203CE737" w14:textId="77777777" w:rsidR="004F6F4A" w:rsidRDefault="00507580">
            <w:pPr>
              <w:pBdr>
                <w:top w:val="nil"/>
                <w:left w:val="nil"/>
                <w:bottom w:val="nil"/>
                <w:right w:val="nil"/>
                <w:between w:val="nil"/>
              </w:pBdr>
              <w:spacing w:after="120"/>
              <w:rPr>
                <w:rFonts w:ascii="Montserrat" w:eastAsia="Montserrat" w:hAnsi="Montserrat" w:cs="Montserrat"/>
                <w:color w:val="000000"/>
                <w:sz w:val="20"/>
                <w:szCs w:val="20"/>
              </w:rPr>
            </w:pPr>
            <w:r>
              <w:rPr>
                <w:rFonts w:ascii="Montserrat" w:eastAsia="Montserrat" w:hAnsi="Montserrat" w:cs="Montserrat"/>
                <w:color w:val="000000"/>
                <w:sz w:val="20"/>
                <w:szCs w:val="20"/>
              </w:rPr>
              <w:t>Complaint Form</w:t>
            </w:r>
          </w:p>
        </w:tc>
      </w:tr>
      <w:tr w:rsidR="004F6F4A" w14:paraId="4854463C" w14:textId="77777777">
        <w:tc>
          <w:tcPr>
            <w:tcW w:w="2242" w:type="dxa"/>
            <w:tcBorders>
              <w:top w:val="single" w:sz="4" w:space="0" w:color="808080"/>
              <w:left w:val="single" w:sz="4" w:space="0" w:color="808080"/>
              <w:bottom w:val="single" w:sz="4" w:space="0" w:color="808080"/>
              <w:right w:val="single" w:sz="4" w:space="0" w:color="808080"/>
            </w:tcBorders>
          </w:tcPr>
          <w:p w14:paraId="31881061" w14:textId="77777777" w:rsidR="004F6F4A" w:rsidRDefault="00507580">
            <w:pPr>
              <w:pBdr>
                <w:top w:val="nil"/>
                <w:left w:val="nil"/>
                <w:bottom w:val="nil"/>
                <w:right w:val="nil"/>
                <w:between w:val="nil"/>
              </w:pBdr>
              <w:spacing w:after="120"/>
              <w:rPr>
                <w:rFonts w:ascii="Montserrat" w:eastAsia="Montserrat" w:hAnsi="Montserrat" w:cs="Montserrat"/>
                <w:color w:val="000000"/>
                <w:sz w:val="20"/>
                <w:szCs w:val="20"/>
              </w:rPr>
            </w:pPr>
            <w:r>
              <w:rPr>
                <w:rFonts w:ascii="Montserrat" w:eastAsia="Montserrat" w:hAnsi="Montserrat" w:cs="Montserrat"/>
                <w:color w:val="000000"/>
                <w:sz w:val="20"/>
                <w:szCs w:val="20"/>
              </w:rPr>
              <w:t xml:space="preserve">Name of complainant(s) </w:t>
            </w:r>
          </w:p>
        </w:tc>
        <w:tc>
          <w:tcPr>
            <w:tcW w:w="6683" w:type="dxa"/>
            <w:gridSpan w:val="4"/>
            <w:tcBorders>
              <w:top w:val="single" w:sz="4" w:space="0" w:color="808080"/>
              <w:left w:val="single" w:sz="4" w:space="0" w:color="808080"/>
              <w:bottom w:val="single" w:sz="4" w:space="0" w:color="808080"/>
              <w:right w:val="single" w:sz="4" w:space="0" w:color="808080"/>
            </w:tcBorders>
          </w:tcPr>
          <w:p w14:paraId="4BE91841" w14:textId="77777777" w:rsidR="004F6F4A" w:rsidRDefault="004F6F4A">
            <w:pPr>
              <w:spacing w:after="120"/>
              <w:rPr>
                <w:rFonts w:ascii="Montserrat" w:eastAsia="Montserrat" w:hAnsi="Montserrat" w:cs="Montserrat"/>
                <w:sz w:val="20"/>
                <w:szCs w:val="20"/>
              </w:rPr>
            </w:pPr>
          </w:p>
        </w:tc>
      </w:tr>
      <w:tr w:rsidR="004F6F4A" w14:paraId="7CFFC4B4" w14:textId="77777777">
        <w:tc>
          <w:tcPr>
            <w:tcW w:w="3487" w:type="dxa"/>
            <w:gridSpan w:val="2"/>
            <w:tcBorders>
              <w:top w:val="single" w:sz="4" w:space="0" w:color="808080"/>
              <w:left w:val="single" w:sz="4" w:space="0" w:color="808080"/>
              <w:bottom w:val="single" w:sz="4" w:space="0" w:color="808080"/>
              <w:right w:val="single" w:sz="4" w:space="0" w:color="808080"/>
            </w:tcBorders>
          </w:tcPr>
          <w:p w14:paraId="641756B8" w14:textId="77777777" w:rsidR="004F6F4A" w:rsidRDefault="00507580">
            <w:pPr>
              <w:pBdr>
                <w:top w:val="nil"/>
                <w:left w:val="nil"/>
                <w:bottom w:val="nil"/>
                <w:right w:val="nil"/>
                <w:between w:val="nil"/>
              </w:pBdr>
              <w:spacing w:after="120"/>
              <w:rPr>
                <w:rFonts w:ascii="Montserrat" w:eastAsia="Montserrat" w:hAnsi="Montserrat" w:cs="Montserrat"/>
                <w:color w:val="000000"/>
                <w:sz w:val="20"/>
                <w:szCs w:val="20"/>
              </w:rPr>
            </w:pPr>
            <w:r>
              <w:rPr>
                <w:rFonts w:ascii="Montserrat" w:eastAsia="Montserrat" w:hAnsi="Montserrat" w:cs="Montserrat"/>
                <w:color w:val="000000"/>
                <w:sz w:val="20"/>
                <w:szCs w:val="20"/>
              </w:rPr>
              <w:t>Address:</w:t>
            </w:r>
          </w:p>
          <w:p w14:paraId="6E66B266" w14:textId="77777777" w:rsidR="004F6F4A" w:rsidRDefault="004F6F4A">
            <w:pPr>
              <w:pBdr>
                <w:top w:val="nil"/>
                <w:left w:val="nil"/>
                <w:bottom w:val="nil"/>
                <w:right w:val="nil"/>
                <w:between w:val="nil"/>
              </w:pBdr>
              <w:spacing w:after="120"/>
              <w:rPr>
                <w:rFonts w:ascii="Montserrat" w:eastAsia="Montserrat" w:hAnsi="Montserrat" w:cs="Montserrat"/>
                <w:b w:val="0"/>
                <w:color w:val="000000"/>
                <w:sz w:val="20"/>
                <w:szCs w:val="20"/>
              </w:rPr>
            </w:pPr>
          </w:p>
          <w:p w14:paraId="74D6DFEC" w14:textId="77777777" w:rsidR="004F6F4A" w:rsidRDefault="004F6F4A">
            <w:pPr>
              <w:pBdr>
                <w:top w:val="nil"/>
                <w:left w:val="nil"/>
                <w:bottom w:val="nil"/>
                <w:right w:val="nil"/>
                <w:between w:val="nil"/>
              </w:pBdr>
              <w:spacing w:after="120"/>
              <w:rPr>
                <w:rFonts w:ascii="Montserrat" w:eastAsia="Montserrat" w:hAnsi="Montserrat" w:cs="Montserrat"/>
                <w:b w:val="0"/>
                <w:color w:val="000000"/>
                <w:sz w:val="20"/>
                <w:szCs w:val="20"/>
              </w:rPr>
            </w:pPr>
          </w:p>
          <w:p w14:paraId="72595E16" w14:textId="77777777" w:rsidR="004F6F4A" w:rsidRDefault="004F6F4A">
            <w:pPr>
              <w:spacing w:after="120"/>
              <w:rPr>
                <w:rFonts w:ascii="Montserrat" w:eastAsia="Montserrat" w:hAnsi="Montserrat" w:cs="Montserrat"/>
                <w:sz w:val="20"/>
                <w:szCs w:val="20"/>
              </w:rPr>
            </w:pPr>
          </w:p>
        </w:tc>
        <w:tc>
          <w:tcPr>
            <w:tcW w:w="1866" w:type="dxa"/>
            <w:tcBorders>
              <w:top w:val="single" w:sz="4" w:space="0" w:color="808080"/>
              <w:left w:val="single" w:sz="4" w:space="0" w:color="808080"/>
              <w:bottom w:val="single" w:sz="4" w:space="0" w:color="808080"/>
              <w:right w:val="single" w:sz="4" w:space="0" w:color="808080"/>
            </w:tcBorders>
          </w:tcPr>
          <w:p w14:paraId="697B6DD9" w14:textId="77777777" w:rsidR="004F6F4A" w:rsidRDefault="00507580">
            <w:pPr>
              <w:pBdr>
                <w:top w:val="nil"/>
                <w:left w:val="nil"/>
                <w:bottom w:val="nil"/>
                <w:right w:val="nil"/>
                <w:between w:val="nil"/>
              </w:pBdr>
              <w:spacing w:after="120"/>
              <w:rPr>
                <w:rFonts w:ascii="Montserrat" w:eastAsia="Montserrat" w:hAnsi="Montserrat" w:cs="Montserrat"/>
                <w:color w:val="000000"/>
                <w:sz w:val="20"/>
                <w:szCs w:val="20"/>
              </w:rPr>
            </w:pPr>
            <w:r>
              <w:rPr>
                <w:rFonts w:ascii="Montserrat" w:eastAsia="Montserrat" w:hAnsi="Montserrat" w:cs="Montserrat"/>
                <w:color w:val="000000"/>
                <w:sz w:val="20"/>
                <w:szCs w:val="20"/>
              </w:rPr>
              <w:t xml:space="preserve">Telephone: </w:t>
            </w:r>
          </w:p>
        </w:tc>
        <w:tc>
          <w:tcPr>
            <w:tcW w:w="1786" w:type="dxa"/>
            <w:tcBorders>
              <w:top w:val="single" w:sz="4" w:space="0" w:color="808080"/>
              <w:left w:val="single" w:sz="4" w:space="0" w:color="808080"/>
              <w:bottom w:val="single" w:sz="4" w:space="0" w:color="808080"/>
              <w:right w:val="single" w:sz="4" w:space="0" w:color="808080"/>
            </w:tcBorders>
          </w:tcPr>
          <w:p w14:paraId="3F320169" w14:textId="77777777" w:rsidR="004F6F4A" w:rsidRDefault="00507580">
            <w:pPr>
              <w:pBdr>
                <w:top w:val="nil"/>
                <w:left w:val="nil"/>
                <w:bottom w:val="nil"/>
                <w:right w:val="nil"/>
                <w:between w:val="nil"/>
              </w:pBdr>
              <w:spacing w:after="120"/>
              <w:rPr>
                <w:rFonts w:ascii="Montserrat" w:eastAsia="Montserrat" w:hAnsi="Montserrat" w:cs="Montserrat"/>
                <w:color w:val="000000"/>
                <w:sz w:val="20"/>
                <w:szCs w:val="20"/>
              </w:rPr>
            </w:pPr>
            <w:r>
              <w:rPr>
                <w:rFonts w:ascii="Montserrat" w:eastAsia="Montserrat" w:hAnsi="Montserrat" w:cs="Montserrat"/>
                <w:color w:val="000000"/>
                <w:sz w:val="20"/>
                <w:szCs w:val="20"/>
              </w:rPr>
              <w:t>Mobile:</w:t>
            </w:r>
          </w:p>
        </w:tc>
        <w:tc>
          <w:tcPr>
            <w:tcW w:w="1786" w:type="dxa"/>
            <w:tcBorders>
              <w:top w:val="single" w:sz="4" w:space="0" w:color="808080"/>
              <w:left w:val="single" w:sz="4" w:space="0" w:color="808080"/>
              <w:bottom w:val="single" w:sz="4" w:space="0" w:color="808080"/>
              <w:right w:val="single" w:sz="4" w:space="0" w:color="808080"/>
            </w:tcBorders>
          </w:tcPr>
          <w:p w14:paraId="7C6D0257" w14:textId="77777777" w:rsidR="004F6F4A" w:rsidRDefault="00507580">
            <w:pPr>
              <w:pBdr>
                <w:top w:val="nil"/>
                <w:left w:val="nil"/>
                <w:bottom w:val="nil"/>
                <w:right w:val="nil"/>
                <w:between w:val="nil"/>
              </w:pBdr>
              <w:spacing w:after="120"/>
              <w:rPr>
                <w:rFonts w:ascii="Montserrat" w:eastAsia="Montserrat" w:hAnsi="Montserrat" w:cs="Montserrat"/>
                <w:color w:val="000000"/>
                <w:sz w:val="20"/>
                <w:szCs w:val="20"/>
              </w:rPr>
            </w:pPr>
            <w:r>
              <w:rPr>
                <w:rFonts w:ascii="Montserrat" w:eastAsia="Montserrat" w:hAnsi="Montserrat" w:cs="Montserrat"/>
                <w:color w:val="000000"/>
                <w:sz w:val="20"/>
                <w:szCs w:val="20"/>
              </w:rPr>
              <w:t>E mail:</w:t>
            </w:r>
          </w:p>
        </w:tc>
      </w:tr>
      <w:tr w:rsidR="004F6F4A" w14:paraId="1F6B2617" w14:textId="77777777">
        <w:tc>
          <w:tcPr>
            <w:tcW w:w="2242" w:type="dxa"/>
            <w:tcBorders>
              <w:top w:val="single" w:sz="4" w:space="0" w:color="808080"/>
              <w:left w:val="single" w:sz="4" w:space="0" w:color="808080"/>
              <w:bottom w:val="single" w:sz="4" w:space="0" w:color="808080"/>
              <w:right w:val="single" w:sz="4" w:space="0" w:color="808080"/>
            </w:tcBorders>
          </w:tcPr>
          <w:p w14:paraId="7B2A2C64" w14:textId="77777777" w:rsidR="004F6F4A" w:rsidRDefault="00507580">
            <w:pPr>
              <w:pBdr>
                <w:top w:val="nil"/>
                <w:left w:val="nil"/>
                <w:bottom w:val="nil"/>
                <w:right w:val="nil"/>
                <w:between w:val="nil"/>
              </w:pBdr>
              <w:spacing w:after="120"/>
              <w:rPr>
                <w:rFonts w:ascii="Montserrat" w:eastAsia="Montserrat" w:hAnsi="Montserrat" w:cs="Montserrat"/>
                <w:color w:val="000000"/>
                <w:sz w:val="20"/>
                <w:szCs w:val="20"/>
              </w:rPr>
            </w:pPr>
            <w:r>
              <w:rPr>
                <w:rFonts w:ascii="Montserrat" w:eastAsia="Montserrat" w:hAnsi="Montserrat" w:cs="Montserrat"/>
                <w:color w:val="000000"/>
                <w:sz w:val="20"/>
                <w:szCs w:val="20"/>
              </w:rPr>
              <w:t>Name and role of who the complaint has been raised with</w:t>
            </w:r>
          </w:p>
          <w:p w14:paraId="1BF5F40A" w14:textId="77777777" w:rsidR="004F6F4A" w:rsidRDefault="00507580">
            <w:pPr>
              <w:pBdr>
                <w:top w:val="nil"/>
                <w:left w:val="nil"/>
                <w:bottom w:val="nil"/>
                <w:right w:val="nil"/>
                <w:between w:val="nil"/>
              </w:pBdr>
              <w:spacing w:after="120"/>
              <w:rPr>
                <w:rFonts w:ascii="Montserrat" w:eastAsia="Montserrat" w:hAnsi="Montserrat" w:cs="Montserrat"/>
                <w:color w:val="000000"/>
                <w:sz w:val="20"/>
                <w:szCs w:val="20"/>
              </w:rPr>
            </w:pPr>
            <w:r>
              <w:rPr>
                <w:rFonts w:ascii="Montserrat" w:eastAsia="Montserrat" w:hAnsi="Montserrat" w:cs="Montserrat"/>
                <w:color w:val="000000"/>
                <w:sz w:val="20"/>
                <w:szCs w:val="20"/>
              </w:rPr>
              <w:t>(Please include any relevant dates)</w:t>
            </w:r>
          </w:p>
        </w:tc>
        <w:tc>
          <w:tcPr>
            <w:tcW w:w="6683" w:type="dxa"/>
            <w:gridSpan w:val="4"/>
            <w:tcBorders>
              <w:top w:val="single" w:sz="4" w:space="0" w:color="808080"/>
              <w:left w:val="single" w:sz="4" w:space="0" w:color="808080"/>
              <w:bottom w:val="single" w:sz="4" w:space="0" w:color="808080"/>
              <w:right w:val="single" w:sz="4" w:space="0" w:color="808080"/>
            </w:tcBorders>
          </w:tcPr>
          <w:p w14:paraId="459FD2EA" w14:textId="77777777" w:rsidR="004F6F4A" w:rsidRDefault="004F6F4A">
            <w:pPr>
              <w:spacing w:after="120"/>
              <w:rPr>
                <w:rFonts w:ascii="Montserrat" w:eastAsia="Montserrat" w:hAnsi="Montserrat" w:cs="Montserrat"/>
                <w:sz w:val="20"/>
                <w:szCs w:val="20"/>
              </w:rPr>
            </w:pPr>
          </w:p>
        </w:tc>
      </w:tr>
      <w:tr w:rsidR="004F6F4A" w14:paraId="7C3AA133" w14:textId="77777777">
        <w:tc>
          <w:tcPr>
            <w:tcW w:w="2242" w:type="dxa"/>
            <w:tcBorders>
              <w:top w:val="single" w:sz="4" w:space="0" w:color="808080"/>
              <w:left w:val="single" w:sz="4" w:space="0" w:color="808080"/>
              <w:bottom w:val="single" w:sz="4" w:space="0" w:color="808080"/>
              <w:right w:val="single" w:sz="4" w:space="0" w:color="808080"/>
            </w:tcBorders>
          </w:tcPr>
          <w:p w14:paraId="6CA0F3FB" w14:textId="77777777" w:rsidR="004F6F4A" w:rsidRDefault="00507580">
            <w:pPr>
              <w:pBdr>
                <w:top w:val="nil"/>
                <w:left w:val="nil"/>
                <w:bottom w:val="nil"/>
                <w:right w:val="nil"/>
                <w:between w:val="nil"/>
              </w:pBdr>
              <w:spacing w:after="120"/>
              <w:rPr>
                <w:rFonts w:ascii="Montserrat" w:eastAsia="Montserrat" w:hAnsi="Montserrat" w:cs="Montserrat"/>
                <w:color w:val="000000"/>
                <w:sz w:val="20"/>
                <w:szCs w:val="20"/>
              </w:rPr>
            </w:pPr>
            <w:r>
              <w:rPr>
                <w:rFonts w:ascii="Montserrat" w:eastAsia="Montserrat" w:hAnsi="Montserrat" w:cs="Montserrat"/>
                <w:color w:val="000000"/>
                <w:sz w:val="20"/>
                <w:szCs w:val="20"/>
              </w:rPr>
              <w:t>Reason for complaint</w:t>
            </w:r>
          </w:p>
          <w:p w14:paraId="75BCC3CA" w14:textId="77777777" w:rsidR="004F6F4A" w:rsidRDefault="004F6F4A">
            <w:pPr>
              <w:pBdr>
                <w:top w:val="nil"/>
                <w:left w:val="nil"/>
                <w:bottom w:val="nil"/>
                <w:right w:val="nil"/>
                <w:between w:val="nil"/>
              </w:pBdr>
              <w:spacing w:after="120"/>
              <w:rPr>
                <w:rFonts w:ascii="Montserrat" w:eastAsia="Montserrat" w:hAnsi="Montserrat" w:cs="Montserrat"/>
                <w:color w:val="000000"/>
                <w:sz w:val="20"/>
                <w:szCs w:val="20"/>
              </w:rPr>
            </w:pPr>
          </w:p>
          <w:p w14:paraId="65B013E4" w14:textId="77777777" w:rsidR="004F6F4A" w:rsidRDefault="00507580">
            <w:pPr>
              <w:pBdr>
                <w:top w:val="nil"/>
                <w:left w:val="nil"/>
                <w:bottom w:val="nil"/>
                <w:right w:val="nil"/>
                <w:between w:val="nil"/>
              </w:pBdr>
              <w:spacing w:after="120"/>
              <w:rPr>
                <w:rFonts w:ascii="Montserrat" w:eastAsia="Montserrat" w:hAnsi="Montserrat" w:cs="Montserrat"/>
                <w:color w:val="000000"/>
                <w:sz w:val="20"/>
                <w:szCs w:val="20"/>
              </w:rPr>
            </w:pPr>
            <w:r>
              <w:rPr>
                <w:rFonts w:ascii="Montserrat" w:eastAsia="Montserrat" w:hAnsi="Montserrat" w:cs="Montserrat"/>
                <w:color w:val="000000"/>
                <w:sz w:val="20"/>
                <w:szCs w:val="20"/>
              </w:rPr>
              <w:t xml:space="preserve">(Please include as much information as </w:t>
            </w:r>
            <w:proofErr w:type="gramStart"/>
            <w:r>
              <w:rPr>
                <w:rFonts w:ascii="Montserrat" w:eastAsia="Montserrat" w:hAnsi="Montserrat" w:cs="Montserrat"/>
                <w:color w:val="000000"/>
                <w:sz w:val="20"/>
                <w:szCs w:val="20"/>
              </w:rPr>
              <w:t>possible  about</w:t>
            </w:r>
            <w:proofErr w:type="gramEnd"/>
            <w:r>
              <w:rPr>
                <w:rFonts w:ascii="Montserrat" w:eastAsia="Montserrat" w:hAnsi="Montserrat" w:cs="Montserrat"/>
                <w:color w:val="000000"/>
                <w:sz w:val="20"/>
                <w:szCs w:val="20"/>
              </w:rPr>
              <w:t xml:space="preserve"> what specifically you  are unhappy about and why)</w:t>
            </w:r>
          </w:p>
        </w:tc>
        <w:tc>
          <w:tcPr>
            <w:tcW w:w="6683" w:type="dxa"/>
            <w:gridSpan w:val="4"/>
            <w:tcBorders>
              <w:top w:val="single" w:sz="4" w:space="0" w:color="808080"/>
              <w:left w:val="single" w:sz="4" w:space="0" w:color="808080"/>
              <w:bottom w:val="single" w:sz="4" w:space="0" w:color="808080"/>
              <w:right w:val="single" w:sz="4" w:space="0" w:color="808080"/>
            </w:tcBorders>
          </w:tcPr>
          <w:p w14:paraId="2EF8073E" w14:textId="77777777" w:rsidR="004F6F4A" w:rsidRDefault="004F6F4A">
            <w:pPr>
              <w:spacing w:after="120"/>
              <w:rPr>
                <w:rFonts w:ascii="Montserrat" w:eastAsia="Montserrat" w:hAnsi="Montserrat" w:cs="Montserrat"/>
                <w:sz w:val="20"/>
                <w:szCs w:val="20"/>
              </w:rPr>
            </w:pPr>
          </w:p>
        </w:tc>
      </w:tr>
      <w:tr w:rsidR="004F6F4A" w14:paraId="12A5FA0B" w14:textId="77777777">
        <w:tc>
          <w:tcPr>
            <w:tcW w:w="2242" w:type="dxa"/>
            <w:tcBorders>
              <w:top w:val="single" w:sz="4" w:space="0" w:color="808080"/>
              <w:left w:val="single" w:sz="4" w:space="0" w:color="808080"/>
              <w:bottom w:val="single" w:sz="4" w:space="0" w:color="808080"/>
              <w:right w:val="single" w:sz="4" w:space="0" w:color="808080"/>
            </w:tcBorders>
          </w:tcPr>
          <w:p w14:paraId="70470CE6" w14:textId="77777777" w:rsidR="004F6F4A" w:rsidRDefault="00507580">
            <w:pPr>
              <w:pBdr>
                <w:top w:val="nil"/>
                <w:left w:val="nil"/>
                <w:bottom w:val="nil"/>
                <w:right w:val="nil"/>
                <w:between w:val="nil"/>
              </w:pBdr>
              <w:spacing w:after="120"/>
              <w:rPr>
                <w:rFonts w:ascii="Montserrat" w:eastAsia="Montserrat" w:hAnsi="Montserrat" w:cs="Montserrat"/>
                <w:color w:val="000000"/>
                <w:sz w:val="20"/>
                <w:szCs w:val="20"/>
              </w:rPr>
            </w:pPr>
            <w:r>
              <w:rPr>
                <w:rFonts w:ascii="Montserrat" w:eastAsia="Montserrat" w:hAnsi="Montserrat" w:cs="Montserrat"/>
                <w:color w:val="000000"/>
                <w:sz w:val="20"/>
                <w:szCs w:val="20"/>
              </w:rPr>
              <w:t xml:space="preserve">Desired outcome </w:t>
            </w:r>
          </w:p>
        </w:tc>
        <w:tc>
          <w:tcPr>
            <w:tcW w:w="6683" w:type="dxa"/>
            <w:gridSpan w:val="4"/>
            <w:tcBorders>
              <w:top w:val="single" w:sz="4" w:space="0" w:color="808080"/>
              <w:left w:val="single" w:sz="4" w:space="0" w:color="808080"/>
              <w:bottom w:val="single" w:sz="4" w:space="0" w:color="808080"/>
              <w:right w:val="single" w:sz="4" w:space="0" w:color="808080"/>
            </w:tcBorders>
          </w:tcPr>
          <w:p w14:paraId="70C6B8A1" w14:textId="77777777" w:rsidR="004F6F4A" w:rsidRDefault="004F6F4A">
            <w:pPr>
              <w:spacing w:after="120"/>
              <w:rPr>
                <w:rFonts w:ascii="Montserrat" w:eastAsia="Montserrat" w:hAnsi="Montserrat" w:cs="Montserrat"/>
                <w:sz w:val="20"/>
                <w:szCs w:val="20"/>
              </w:rPr>
            </w:pPr>
          </w:p>
        </w:tc>
      </w:tr>
      <w:tr w:rsidR="004F6F4A" w14:paraId="4D3C6C99" w14:textId="77777777">
        <w:tc>
          <w:tcPr>
            <w:tcW w:w="2242" w:type="dxa"/>
            <w:tcBorders>
              <w:top w:val="single" w:sz="4" w:space="0" w:color="808080"/>
              <w:left w:val="single" w:sz="4" w:space="0" w:color="808080"/>
              <w:bottom w:val="single" w:sz="4" w:space="0" w:color="808080"/>
              <w:right w:val="single" w:sz="4" w:space="0" w:color="808080"/>
            </w:tcBorders>
          </w:tcPr>
          <w:p w14:paraId="04762DB9" w14:textId="77777777" w:rsidR="004F6F4A" w:rsidRDefault="00507580">
            <w:pPr>
              <w:pBdr>
                <w:top w:val="nil"/>
                <w:left w:val="nil"/>
                <w:bottom w:val="nil"/>
                <w:right w:val="nil"/>
                <w:between w:val="nil"/>
              </w:pBdr>
              <w:spacing w:after="120"/>
              <w:rPr>
                <w:rFonts w:ascii="Montserrat" w:eastAsia="Montserrat" w:hAnsi="Montserrat" w:cs="Montserrat"/>
                <w:color w:val="000000"/>
                <w:sz w:val="20"/>
                <w:szCs w:val="20"/>
              </w:rPr>
            </w:pPr>
            <w:r>
              <w:rPr>
                <w:rFonts w:ascii="Montserrat" w:eastAsia="Montserrat" w:hAnsi="Montserrat" w:cs="Montserrat"/>
                <w:color w:val="000000"/>
                <w:sz w:val="20"/>
                <w:szCs w:val="20"/>
              </w:rPr>
              <w:t>List of relevant documents enclosed with the complaint form</w:t>
            </w:r>
          </w:p>
        </w:tc>
        <w:tc>
          <w:tcPr>
            <w:tcW w:w="6683" w:type="dxa"/>
            <w:gridSpan w:val="4"/>
            <w:tcBorders>
              <w:top w:val="single" w:sz="4" w:space="0" w:color="808080"/>
              <w:left w:val="single" w:sz="4" w:space="0" w:color="808080"/>
              <w:bottom w:val="single" w:sz="4" w:space="0" w:color="808080"/>
              <w:right w:val="single" w:sz="4" w:space="0" w:color="808080"/>
            </w:tcBorders>
          </w:tcPr>
          <w:p w14:paraId="44C4CEC0" w14:textId="77777777" w:rsidR="004F6F4A" w:rsidRDefault="004F6F4A">
            <w:pPr>
              <w:spacing w:after="120"/>
              <w:rPr>
                <w:rFonts w:ascii="Montserrat" w:eastAsia="Montserrat" w:hAnsi="Montserrat" w:cs="Montserrat"/>
                <w:sz w:val="20"/>
                <w:szCs w:val="20"/>
              </w:rPr>
            </w:pPr>
          </w:p>
        </w:tc>
      </w:tr>
    </w:tbl>
    <w:p w14:paraId="221F030C" w14:textId="77777777" w:rsidR="004F6F4A" w:rsidRDefault="004F6F4A">
      <w:pPr>
        <w:pBdr>
          <w:top w:val="nil"/>
          <w:left w:val="nil"/>
          <w:bottom w:val="nil"/>
          <w:right w:val="nil"/>
          <w:between w:val="nil"/>
        </w:pBdr>
        <w:rPr>
          <w:rFonts w:ascii="Montserrat" w:eastAsia="Montserrat" w:hAnsi="Montserrat" w:cs="Montserrat"/>
          <w:color w:val="000000"/>
          <w:sz w:val="20"/>
          <w:szCs w:val="20"/>
        </w:rPr>
      </w:pPr>
    </w:p>
    <w:p w14:paraId="1AC4B88E" w14:textId="77777777" w:rsidR="004F6F4A" w:rsidRDefault="00507580">
      <w:pPr>
        <w:pBdr>
          <w:top w:val="nil"/>
          <w:left w:val="nil"/>
          <w:bottom w:val="nil"/>
          <w:right w:val="nil"/>
          <w:between w:val="nil"/>
        </w:pBdr>
        <w:rPr>
          <w:rFonts w:ascii="Montserrat" w:eastAsia="Montserrat" w:hAnsi="Montserrat" w:cs="Montserrat"/>
          <w:b/>
          <w:color w:val="000000"/>
          <w:sz w:val="20"/>
          <w:szCs w:val="20"/>
        </w:rPr>
      </w:pPr>
      <w:r>
        <w:rPr>
          <w:rFonts w:ascii="Montserrat" w:eastAsia="Montserrat" w:hAnsi="Montserrat" w:cs="Montserrat"/>
          <w:b/>
          <w:color w:val="000000"/>
          <w:sz w:val="20"/>
          <w:szCs w:val="20"/>
        </w:rPr>
        <w:t>Declaration</w:t>
      </w:r>
    </w:p>
    <w:p w14:paraId="07E8E739" w14:textId="77777777" w:rsidR="004F6F4A" w:rsidRDefault="00507580">
      <w:pPr>
        <w:pBdr>
          <w:top w:val="nil"/>
          <w:left w:val="nil"/>
          <w:bottom w:val="nil"/>
          <w:right w:val="nil"/>
          <w:between w:val="nil"/>
        </w:pBdr>
        <w:rPr>
          <w:rFonts w:ascii="Montserrat" w:eastAsia="Montserrat" w:hAnsi="Montserrat" w:cs="Montserrat"/>
          <w:color w:val="000000"/>
          <w:sz w:val="20"/>
          <w:szCs w:val="20"/>
        </w:rPr>
      </w:pPr>
      <w:r>
        <w:rPr>
          <w:rFonts w:ascii="Montserrat" w:eastAsia="Montserrat" w:hAnsi="Montserrat" w:cs="Montserrat"/>
          <w:color w:val="000000"/>
          <w:sz w:val="20"/>
          <w:szCs w:val="20"/>
        </w:rPr>
        <w:t>The information included in this complaint form is accurate to the best of my knowledge.  I agree to cooperate fully with the complaints procedures and acknowledge my ongoing obligation to treat the Academy and its staff in a reasonable manner at all times</w:t>
      </w:r>
      <w:r>
        <w:rPr>
          <w:rFonts w:ascii="Montserrat" w:eastAsia="Montserrat" w:hAnsi="Montserrat" w:cs="Montserrat"/>
          <w:color w:val="000000"/>
          <w:sz w:val="20"/>
          <w:szCs w:val="20"/>
        </w:rPr>
        <w:t xml:space="preserve">. </w:t>
      </w:r>
    </w:p>
    <w:p w14:paraId="0CFB1BB3" w14:textId="77777777" w:rsidR="004F6F4A" w:rsidRDefault="00507580">
      <w:pPr>
        <w:rPr>
          <w:rFonts w:ascii="Montserrat" w:eastAsia="Montserrat" w:hAnsi="Montserrat" w:cs="Montserrat"/>
          <w:b/>
          <w:sz w:val="20"/>
          <w:szCs w:val="20"/>
        </w:rPr>
      </w:pPr>
      <w:r>
        <w:rPr>
          <w:rFonts w:ascii="Montserrat" w:eastAsia="Montserrat" w:hAnsi="Montserrat" w:cs="Montserrat"/>
          <w:b/>
          <w:sz w:val="20"/>
          <w:szCs w:val="20"/>
        </w:rPr>
        <w:t xml:space="preserve">Signed: </w:t>
      </w:r>
    </w:p>
    <w:p w14:paraId="18625907" w14:textId="77777777" w:rsidR="004F6F4A" w:rsidRDefault="004F6F4A">
      <w:pPr>
        <w:pBdr>
          <w:top w:val="nil"/>
          <w:left w:val="nil"/>
          <w:bottom w:val="nil"/>
          <w:right w:val="nil"/>
          <w:between w:val="nil"/>
        </w:pBdr>
        <w:rPr>
          <w:rFonts w:ascii="Montserrat" w:eastAsia="Montserrat" w:hAnsi="Montserrat" w:cs="Montserrat"/>
          <w:color w:val="000000"/>
          <w:sz w:val="20"/>
          <w:szCs w:val="20"/>
        </w:rPr>
      </w:pPr>
    </w:p>
    <w:p w14:paraId="0FFE2176" w14:textId="77777777" w:rsidR="004F6F4A" w:rsidRDefault="00507580">
      <w:pPr>
        <w:rPr>
          <w:rFonts w:ascii="Montserrat" w:eastAsia="Montserrat" w:hAnsi="Montserrat" w:cs="Montserrat"/>
          <w:sz w:val="20"/>
          <w:szCs w:val="20"/>
        </w:rPr>
        <w:sectPr w:rsidR="004F6F4A">
          <w:pgSz w:w="11907" w:h="16840"/>
          <w:pgMar w:top="1080" w:right="1440" w:bottom="1080" w:left="1440" w:header="720" w:footer="720" w:gutter="0"/>
          <w:cols w:space="720"/>
        </w:sectPr>
      </w:pPr>
      <w:r>
        <w:rPr>
          <w:rFonts w:ascii="Montserrat" w:eastAsia="Montserrat" w:hAnsi="Montserrat" w:cs="Montserrat"/>
          <w:b/>
          <w:sz w:val="20"/>
          <w:szCs w:val="20"/>
        </w:rPr>
        <w:t>Date:</w:t>
      </w:r>
      <w:r>
        <w:rPr>
          <w:rFonts w:ascii="Montserrat" w:eastAsia="Montserrat" w:hAnsi="Montserrat" w:cs="Montserrat"/>
          <w:sz w:val="20"/>
          <w:szCs w:val="20"/>
        </w:rPr>
        <w:t xml:space="preserve"> </w:t>
      </w:r>
    </w:p>
    <w:p w14:paraId="23565D06" w14:textId="77777777" w:rsidR="004F6F4A" w:rsidRDefault="00507580">
      <w:pPr>
        <w:pStyle w:val="Heading1"/>
        <w:numPr>
          <w:ilvl w:val="0"/>
          <w:numId w:val="8"/>
        </w:numPr>
      </w:pPr>
      <w:bookmarkStart w:id="25" w:name="_heading=h.qsh70q" w:colFirst="0" w:colLast="0"/>
      <w:bookmarkEnd w:id="25"/>
      <w:r>
        <w:rPr>
          <w:rFonts w:ascii="Montserrat" w:eastAsia="Montserrat" w:hAnsi="Montserrat" w:cs="Montserrat"/>
        </w:rPr>
        <w:lastRenderedPageBreak/>
        <w:t>Roles and responsibilities</w:t>
      </w:r>
    </w:p>
    <w:p w14:paraId="433B68A6" w14:textId="77777777" w:rsidR="004F6F4A" w:rsidRDefault="00507580">
      <w:pPr>
        <w:numPr>
          <w:ilvl w:val="0"/>
          <w:numId w:val="10"/>
        </w:numPr>
        <w:pBdr>
          <w:top w:val="nil"/>
          <w:left w:val="nil"/>
          <w:bottom w:val="nil"/>
          <w:right w:val="nil"/>
          <w:between w:val="nil"/>
        </w:pBdr>
        <w:rPr>
          <w:rFonts w:ascii="Montserrat" w:eastAsia="Montserrat" w:hAnsi="Montserrat" w:cs="Montserrat"/>
          <w:b/>
          <w:color w:val="000000"/>
          <w:sz w:val="20"/>
          <w:szCs w:val="20"/>
        </w:rPr>
      </w:pPr>
      <w:r>
        <w:rPr>
          <w:rFonts w:ascii="Montserrat" w:eastAsia="Montserrat" w:hAnsi="Montserrat" w:cs="Montserrat"/>
          <w:b/>
          <w:color w:val="000000"/>
          <w:sz w:val="20"/>
          <w:szCs w:val="20"/>
        </w:rPr>
        <w:t>Parent / Complainant</w:t>
      </w:r>
    </w:p>
    <w:p w14:paraId="592A8E5B" w14:textId="77777777" w:rsidR="004F6F4A" w:rsidRDefault="00507580">
      <w:pPr>
        <w:numPr>
          <w:ilvl w:val="1"/>
          <w:numId w:val="10"/>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The Parent or Complainant will receive a more effective response to the complaint if they:</w:t>
      </w:r>
    </w:p>
    <w:p w14:paraId="50A42208" w14:textId="77777777" w:rsidR="004F6F4A" w:rsidRDefault="00507580">
      <w:pPr>
        <w:numPr>
          <w:ilvl w:val="5"/>
          <w:numId w:val="5"/>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explain the complaint in full as early as possible</w:t>
      </w:r>
    </w:p>
    <w:p w14:paraId="43BA791A" w14:textId="77777777" w:rsidR="004F6F4A" w:rsidRDefault="00507580">
      <w:pPr>
        <w:numPr>
          <w:ilvl w:val="5"/>
          <w:numId w:val="5"/>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sz w:val="20"/>
          <w:szCs w:val="20"/>
        </w:rPr>
        <w:t>cooperate</w:t>
      </w:r>
      <w:r>
        <w:rPr>
          <w:rFonts w:ascii="Montserrat" w:eastAsia="Montserrat" w:hAnsi="Montserrat" w:cs="Montserrat"/>
          <w:color w:val="000000"/>
          <w:sz w:val="20"/>
          <w:szCs w:val="20"/>
        </w:rPr>
        <w:t xml:space="preserve"> with the Academy in seeking a solution to the complaint</w:t>
      </w:r>
    </w:p>
    <w:p w14:paraId="63C4BF5F" w14:textId="77777777" w:rsidR="004F6F4A" w:rsidRDefault="00507580">
      <w:pPr>
        <w:numPr>
          <w:ilvl w:val="5"/>
          <w:numId w:val="5"/>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respond promptly to requests for information or meetings or in agreeing the details of the complaint</w:t>
      </w:r>
    </w:p>
    <w:p w14:paraId="0DEE930E" w14:textId="77777777" w:rsidR="004F6F4A" w:rsidRDefault="00507580">
      <w:pPr>
        <w:numPr>
          <w:ilvl w:val="5"/>
          <w:numId w:val="5"/>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ask for assistance as needed</w:t>
      </w:r>
    </w:p>
    <w:p w14:paraId="148C3703" w14:textId="77777777" w:rsidR="004F6F4A" w:rsidRDefault="00507580">
      <w:pPr>
        <w:numPr>
          <w:ilvl w:val="5"/>
          <w:numId w:val="5"/>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treat all those involved in the complaint with respect</w:t>
      </w:r>
    </w:p>
    <w:p w14:paraId="62272709" w14:textId="77777777" w:rsidR="004F6F4A" w:rsidRDefault="00507580">
      <w:pPr>
        <w:numPr>
          <w:ilvl w:val="5"/>
          <w:numId w:val="5"/>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refrain from p</w:t>
      </w:r>
      <w:r>
        <w:rPr>
          <w:rFonts w:ascii="Montserrat" w:eastAsia="Montserrat" w:hAnsi="Montserrat" w:cs="Montserrat"/>
          <w:color w:val="000000"/>
          <w:sz w:val="20"/>
          <w:szCs w:val="20"/>
        </w:rPr>
        <w:t>ublicising the details of their complaint on social media and respect confidentiality.</w:t>
      </w:r>
    </w:p>
    <w:p w14:paraId="13115FE9" w14:textId="77777777" w:rsidR="004F6F4A" w:rsidRDefault="00507580">
      <w:pPr>
        <w:numPr>
          <w:ilvl w:val="0"/>
          <w:numId w:val="10"/>
        </w:numPr>
        <w:pBdr>
          <w:top w:val="nil"/>
          <w:left w:val="nil"/>
          <w:bottom w:val="nil"/>
          <w:right w:val="nil"/>
          <w:between w:val="nil"/>
        </w:pBdr>
        <w:rPr>
          <w:rFonts w:ascii="Montserrat" w:eastAsia="Montserrat" w:hAnsi="Montserrat" w:cs="Montserrat"/>
          <w:b/>
          <w:color w:val="000000"/>
          <w:sz w:val="20"/>
          <w:szCs w:val="20"/>
        </w:rPr>
      </w:pPr>
      <w:r>
        <w:rPr>
          <w:rFonts w:ascii="Montserrat" w:eastAsia="Montserrat" w:hAnsi="Montserrat" w:cs="Montserrat"/>
          <w:b/>
          <w:color w:val="000000"/>
          <w:sz w:val="20"/>
          <w:szCs w:val="20"/>
        </w:rPr>
        <w:t>Investigator</w:t>
      </w:r>
    </w:p>
    <w:p w14:paraId="1C9926BE" w14:textId="77777777" w:rsidR="004F6F4A" w:rsidRDefault="00507580">
      <w:pPr>
        <w:numPr>
          <w:ilvl w:val="1"/>
          <w:numId w:val="10"/>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The individual investigating the complaint at Stage 2 of the Complaints Procedure is to establish the facts relevant to the complaint by:</w:t>
      </w:r>
    </w:p>
    <w:p w14:paraId="3A700A3C" w14:textId="77777777" w:rsidR="004F6F4A" w:rsidRDefault="00507580">
      <w:pPr>
        <w:numPr>
          <w:ilvl w:val="5"/>
          <w:numId w:val="11"/>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providing a comprehensive, open, transparent and fair consideration of the complaint through:</w:t>
      </w:r>
    </w:p>
    <w:p w14:paraId="77457703" w14:textId="77777777" w:rsidR="004F6F4A" w:rsidRDefault="00507580">
      <w:pPr>
        <w:numPr>
          <w:ilvl w:val="6"/>
          <w:numId w:val="11"/>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sensitive and thorough interviewing of the complainant to establish what has happened and who has been involved</w:t>
      </w:r>
    </w:p>
    <w:p w14:paraId="3EF3986A" w14:textId="77777777" w:rsidR="004F6F4A" w:rsidRDefault="00507580">
      <w:pPr>
        <w:numPr>
          <w:ilvl w:val="6"/>
          <w:numId w:val="11"/>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interviewing staff and children/young people and o</w:t>
      </w:r>
      <w:r>
        <w:rPr>
          <w:rFonts w:ascii="Montserrat" w:eastAsia="Montserrat" w:hAnsi="Montserrat" w:cs="Montserrat"/>
          <w:color w:val="000000"/>
          <w:sz w:val="20"/>
          <w:szCs w:val="20"/>
        </w:rPr>
        <w:t>ther people relevant to the complaint</w:t>
      </w:r>
    </w:p>
    <w:p w14:paraId="222AEAC2" w14:textId="77777777" w:rsidR="004F6F4A" w:rsidRDefault="00507580">
      <w:pPr>
        <w:numPr>
          <w:ilvl w:val="6"/>
          <w:numId w:val="11"/>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consideration of records and other relevant information</w:t>
      </w:r>
    </w:p>
    <w:p w14:paraId="637CDC8E" w14:textId="77777777" w:rsidR="004F6F4A" w:rsidRDefault="00507580">
      <w:pPr>
        <w:numPr>
          <w:ilvl w:val="6"/>
          <w:numId w:val="11"/>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analysing information</w:t>
      </w:r>
    </w:p>
    <w:p w14:paraId="482629BF" w14:textId="77777777" w:rsidR="004F6F4A" w:rsidRDefault="00507580">
      <w:pPr>
        <w:numPr>
          <w:ilvl w:val="5"/>
          <w:numId w:val="11"/>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liaising with the complainant and the Complaints Co-ordinator as appropriate to clarify what the complainant feels would put things right.</w:t>
      </w:r>
    </w:p>
    <w:p w14:paraId="7B1C6F62" w14:textId="77777777" w:rsidR="004F6F4A" w:rsidRDefault="00507580">
      <w:pPr>
        <w:numPr>
          <w:ilvl w:val="1"/>
          <w:numId w:val="10"/>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The investigator should:</w:t>
      </w:r>
    </w:p>
    <w:p w14:paraId="0CE9EB21" w14:textId="77777777" w:rsidR="004F6F4A" w:rsidRDefault="00507580">
      <w:pPr>
        <w:numPr>
          <w:ilvl w:val="5"/>
          <w:numId w:val="2"/>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ensure each and every ground of complaint is identified;</w:t>
      </w:r>
    </w:p>
    <w:p w14:paraId="04EE1374" w14:textId="77777777" w:rsidR="004F6F4A" w:rsidRDefault="00507580">
      <w:pPr>
        <w:numPr>
          <w:ilvl w:val="5"/>
          <w:numId w:val="2"/>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 xml:space="preserve">review all </w:t>
      </w:r>
      <w:r>
        <w:rPr>
          <w:rFonts w:ascii="Montserrat" w:eastAsia="Montserrat" w:hAnsi="Montserrat" w:cs="Montserrat"/>
          <w:i/>
          <w:color w:val="000000"/>
          <w:sz w:val="20"/>
          <w:szCs w:val="20"/>
        </w:rPr>
        <w:t>relevant</w:t>
      </w:r>
      <w:r>
        <w:rPr>
          <w:rFonts w:ascii="Montserrat" w:eastAsia="Montserrat" w:hAnsi="Montserrat" w:cs="Montserrat"/>
          <w:color w:val="000000"/>
          <w:sz w:val="20"/>
          <w:szCs w:val="20"/>
        </w:rPr>
        <w:t xml:space="preserve"> documentation;</w:t>
      </w:r>
    </w:p>
    <w:p w14:paraId="3C6D010A" w14:textId="77777777" w:rsidR="004F6F4A" w:rsidRDefault="00507580">
      <w:pPr>
        <w:numPr>
          <w:ilvl w:val="5"/>
          <w:numId w:val="2"/>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conduct interviews with an open mind and be prepared to persist in the questioning;</w:t>
      </w:r>
    </w:p>
    <w:p w14:paraId="3CCDA371" w14:textId="77777777" w:rsidR="004F6F4A" w:rsidRDefault="00507580">
      <w:pPr>
        <w:numPr>
          <w:ilvl w:val="5"/>
          <w:numId w:val="2"/>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 xml:space="preserve">keep notes of all interviews or arrange for an independent note taker to record </w:t>
      </w:r>
      <w:r>
        <w:rPr>
          <w:rFonts w:ascii="Montserrat" w:eastAsia="Montserrat" w:hAnsi="Montserrat" w:cs="Montserrat"/>
          <w:color w:val="000000"/>
          <w:sz w:val="20"/>
          <w:szCs w:val="20"/>
        </w:rPr>
        <w:t>minutes of the meeting;</w:t>
      </w:r>
    </w:p>
    <w:p w14:paraId="3803F27A" w14:textId="77777777" w:rsidR="004F6F4A" w:rsidRDefault="00507580">
      <w:pPr>
        <w:numPr>
          <w:ilvl w:val="5"/>
          <w:numId w:val="2"/>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ensure that any papers produced during the investigation are kept securely pending any appeal;</w:t>
      </w:r>
    </w:p>
    <w:p w14:paraId="0A7A16A7" w14:textId="77777777" w:rsidR="004F6F4A" w:rsidRDefault="00507580">
      <w:pPr>
        <w:numPr>
          <w:ilvl w:val="5"/>
          <w:numId w:val="2"/>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be mindful of the timescales to respond;</w:t>
      </w:r>
    </w:p>
    <w:p w14:paraId="08C3C077" w14:textId="77777777" w:rsidR="004F6F4A" w:rsidRDefault="00507580">
      <w:pPr>
        <w:numPr>
          <w:ilvl w:val="5"/>
          <w:numId w:val="2"/>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lastRenderedPageBreak/>
        <w:t>prepare a comprehensive Report for th</w:t>
      </w:r>
      <w:r>
        <w:rPr>
          <w:rFonts w:ascii="Montserrat" w:eastAsia="Montserrat" w:hAnsi="Montserrat" w:cs="Montserrat"/>
          <w:color w:val="000000"/>
          <w:sz w:val="20"/>
          <w:szCs w:val="20"/>
        </w:rPr>
        <w:t>e</w:t>
      </w:r>
      <w:r>
        <w:rPr>
          <w:rFonts w:ascii="Montserrat" w:eastAsia="Montserrat" w:hAnsi="Montserrat" w:cs="Montserrat"/>
          <w:sz w:val="20"/>
          <w:szCs w:val="20"/>
        </w:rPr>
        <w:t xml:space="preserve"> Headteacher </w:t>
      </w:r>
      <w:r>
        <w:rPr>
          <w:rFonts w:ascii="Montserrat" w:eastAsia="Montserrat" w:hAnsi="Montserrat" w:cs="Montserrat"/>
          <w:color w:val="000000"/>
          <w:sz w:val="20"/>
          <w:szCs w:val="20"/>
        </w:rPr>
        <w:t xml:space="preserve">or Complaints Panel that sets out </w:t>
      </w:r>
      <w:proofErr w:type="gramStart"/>
      <w:r>
        <w:rPr>
          <w:rFonts w:ascii="Montserrat" w:eastAsia="Montserrat" w:hAnsi="Montserrat" w:cs="Montserrat"/>
          <w:color w:val="000000"/>
          <w:sz w:val="20"/>
          <w:szCs w:val="20"/>
        </w:rPr>
        <w:t>the  facts</w:t>
      </w:r>
      <w:proofErr w:type="gramEnd"/>
      <w:r>
        <w:rPr>
          <w:rFonts w:ascii="Montserrat" w:eastAsia="Montserrat" w:hAnsi="Montserrat" w:cs="Montserrat"/>
          <w:color w:val="000000"/>
          <w:sz w:val="20"/>
          <w:szCs w:val="20"/>
        </w:rPr>
        <w:t xml:space="preserve"> </w:t>
      </w:r>
      <w:r>
        <w:rPr>
          <w:rFonts w:ascii="Montserrat" w:eastAsia="Montserrat" w:hAnsi="Montserrat" w:cs="Montserrat"/>
          <w:color w:val="000000"/>
          <w:sz w:val="20"/>
          <w:szCs w:val="20"/>
        </w:rPr>
        <w:t>and where requested  identifies appropriate solutions, recommends courses of action to resolve problems and lists all documents considered and interviews held as an Appendix to their Report; and</w:t>
      </w:r>
    </w:p>
    <w:p w14:paraId="58BB46C2" w14:textId="77777777" w:rsidR="004F6F4A" w:rsidRDefault="00507580">
      <w:pPr>
        <w:numPr>
          <w:ilvl w:val="5"/>
          <w:numId w:val="2"/>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 xml:space="preserve">The </w:t>
      </w:r>
      <w:r>
        <w:rPr>
          <w:rFonts w:ascii="Montserrat" w:eastAsia="Montserrat" w:hAnsi="Montserrat" w:cs="Montserrat"/>
          <w:sz w:val="20"/>
          <w:szCs w:val="20"/>
        </w:rPr>
        <w:t>Headteacher</w:t>
      </w:r>
      <w:r>
        <w:rPr>
          <w:rFonts w:ascii="Montserrat" w:eastAsia="Montserrat" w:hAnsi="Montserrat" w:cs="Montserrat"/>
          <w:color w:val="000000"/>
          <w:sz w:val="20"/>
          <w:szCs w:val="20"/>
        </w:rPr>
        <w:t xml:space="preserve"> or</w:t>
      </w:r>
      <w:r>
        <w:rPr>
          <w:rFonts w:ascii="Montserrat" w:eastAsia="Montserrat" w:hAnsi="Montserrat" w:cs="Montserrat"/>
          <w:color w:val="000000"/>
          <w:sz w:val="20"/>
          <w:szCs w:val="20"/>
        </w:rPr>
        <w:t xml:space="preserve"> Complaints Panel will then determine wheth</w:t>
      </w:r>
      <w:r>
        <w:rPr>
          <w:rFonts w:ascii="Montserrat" w:eastAsia="Montserrat" w:hAnsi="Montserrat" w:cs="Montserrat"/>
          <w:color w:val="000000"/>
          <w:sz w:val="20"/>
          <w:szCs w:val="20"/>
        </w:rPr>
        <w:t>er to uphold or dismiss the complaint and communicate that decision to the complainant, providing the appropriate escalation details.</w:t>
      </w:r>
    </w:p>
    <w:p w14:paraId="23965CCA" w14:textId="77777777" w:rsidR="004F6F4A" w:rsidRDefault="00507580">
      <w:pPr>
        <w:numPr>
          <w:ilvl w:val="0"/>
          <w:numId w:val="10"/>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b/>
          <w:color w:val="000000"/>
          <w:sz w:val="20"/>
          <w:szCs w:val="20"/>
        </w:rPr>
        <w:t>Complaints Co-ordinator</w:t>
      </w:r>
    </w:p>
    <w:p w14:paraId="5A7282D4" w14:textId="77777777" w:rsidR="004F6F4A" w:rsidRDefault="00507580">
      <w:pPr>
        <w:numPr>
          <w:ilvl w:val="1"/>
          <w:numId w:val="10"/>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The Complaints Co-ordinator should:</w:t>
      </w:r>
    </w:p>
    <w:p w14:paraId="7611E9DC" w14:textId="77777777" w:rsidR="004F6F4A" w:rsidRDefault="00507580">
      <w:pPr>
        <w:numPr>
          <w:ilvl w:val="5"/>
          <w:numId w:val="12"/>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ensure that the complainant is fully updated at each stage of the procedure; and</w:t>
      </w:r>
    </w:p>
    <w:p w14:paraId="28459DE0" w14:textId="77777777" w:rsidR="004F6F4A" w:rsidRDefault="00507580">
      <w:pPr>
        <w:numPr>
          <w:ilvl w:val="5"/>
          <w:numId w:val="12"/>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liaise with staff me</w:t>
      </w:r>
      <w:r>
        <w:rPr>
          <w:rFonts w:ascii="Montserrat" w:eastAsia="Montserrat" w:hAnsi="Montserrat" w:cs="Montserrat"/>
          <w:sz w:val="20"/>
          <w:szCs w:val="20"/>
        </w:rPr>
        <w:t>mbers, the Headteacher</w:t>
      </w:r>
      <w:r>
        <w:rPr>
          <w:rFonts w:ascii="Montserrat" w:eastAsia="Montserrat" w:hAnsi="Montserrat" w:cs="Montserrat"/>
          <w:color w:val="000000"/>
          <w:sz w:val="20"/>
          <w:szCs w:val="20"/>
        </w:rPr>
        <w:t>, Chief Executive Officer</w:t>
      </w:r>
      <w:r>
        <w:rPr>
          <w:rFonts w:ascii="Montserrat" w:eastAsia="Montserrat" w:hAnsi="Montserrat" w:cs="Montserrat"/>
          <w:sz w:val="20"/>
          <w:szCs w:val="20"/>
        </w:rPr>
        <w:t>, Chair of Local Governors, Chair of Trustees or the Clerk and</w:t>
      </w:r>
      <w:r>
        <w:rPr>
          <w:rFonts w:ascii="Montserrat" w:eastAsia="Montserrat" w:hAnsi="Montserrat" w:cs="Montserrat"/>
          <w:color w:val="000000"/>
          <w:sz w:val="20"/>
          <w:szCs w:val="20"/>
        </w:rPr>
        <w:t xml:space="preserve"> ensure the smooth running of the </w:t>
      </w:r>
      <w:proofErr w:type="gramStart"/>
      <w:r>
        <w:rPr>
          <w:rFonts w:ascii="Montserrat" w:eastAsia="Montserrat" w:hAnsi="Montserrat" w:cs="Montserrat"/>
          <w:color w:val="000000"/>
          <w:sz w:val="20"/>
          <w:szCs w:val="20"/>
        </w:rPr>
        <w:t>complaints</w:t>
      </w:r>
      <w:proofErr w:type="gramEnd"/>
      <w:r>
        <w:rPr>
          <w:rFonts w:ascii="Montserrat" w:eastAsia="Montserrat" w:hAnsi="Montserrat" w:cs="Montserrat"/>
          <w:color w:val="000000"/>
          <w:sz w:val="20"/>
          <w:szCs w:val="20"/>
        </w:rPr>
        <w:t xml:space="preserve"> procedure</w:t>
      </w:r>
    </w:p>
    <w:p w14:paraId="11C66515" w14:textId="77777777" w:rsidR="004F6F4A" w:rsidRDefault="00507580">
      <w:pPr>
        <w:numPr>
          <w:ilvl w:val="5"/>
          <w:numId w:val="12"/>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be aware of issues regarding:</w:t>
      </w:r>
    </w:p>
    <w:p w14:paraId="03208DC8" w14:textId="77777777" w:rsidR="004F6F4A" w:rsidRDefault="00507580">
      <w:pPr>
        <w:numPr>
          <w:ilvl w:val="6"/>
          <w:numId w:val="12"/>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sharing third party information and / or required redaction; and</w:t>
      </w:r>
    </w:p>
    <w:p w14:paraId="12EBD926" w14:textId="77777777" w:rsidR="004F6F4A" w:rsidRDefault="00507580">
      <w:pPr>
        <w:numPr>
          <w:ilvl w:val="6"/>
          <w:numId w:val="12"/>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additional support (</w:t>
      </w:r>
      <w:proofErr w:type="gramStart"/>
      <w:r>
        <w:rPr>
          <w:rFonts w:ascii="Montserrat" w:eastAsia="Montserrat" w:hAnsi="Montserrat" w:cs="Montserrat"/>
          <w:color w:val="000000"/>
          <w:sz w:val="20"/>
          <w:szCs w:val="20"/>
        </w:rPr>
        <w:t>e.g.</w:t>
      </w:r>
      <w:proofErr w:type="gramEnd"/>
      <w:r>
        <w:rPr>
          <w:rFonts w:ascii="Montserrat" w:eastAsia="Montserrat" w:hAnsi="Montserrat" w:cs="Montserrat"/>
          <w:color w:val="000000"/>
          <w:sz w:val="20"/>
          <w:szCs w:val="20"/>
        </w:rPr>
        <w:t xml:space="preserve"> interpretation supp</w:t>
      </w:r>
      <w:r>
        <w:rPr>
          <w:rFonts w:ascii="Montserrat" w:eastAsia="Montserrat" w:hAnsi="Montserrat" w:cs="Montserrat"/>
          <w:color w:val="000000"/>
          <w:sz w:val="20"/>
          <w:szCs w:val="20"/>
        </w:rPr>
        <w:t>ort)</w:t>
      </w:r>
    </w:p>
    <w:p w14:paraId="7CF62FB7" w14:textId="77777777" w:rsidR="004F6F4A" w:rsidRDefault="00507580">
      <w:pPr>
        <w:numPr>
          <w:ilvl w:val="5"/>
          <w:numId w:val="12"/>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keep records.</w:t>
      </w:r>
    </w:p>
    <w:p w14:paraId="0B917712" w14:textId="77777777" w:rsidR="004F6F4A" w:rsidRDefault="00507580">
      <w:pPr>
        <w:numPr>
          <w:ilvl w:val="0"/>
          <w:numId w:val="10"/>
        </w:numPr>
        <w:pBdr>
          <w:top w:val="nil"/>
          <w:left w:val="nil"/>
          <w:bottom w:val="nil"/>
          <w:right w:val="nil"/>
          <w:between w:val="nil"/>
        </w:pBdr>
        <w:rPr>
          <w:rFonts w:ascii="Montserrat" w:eastAsia="Montserrat" w:hAnsi="Montserrat" w:cs="Montserrat"/>
          <w:b/>
          <w:color w:val="000000"/>
          <w:sz w:val="20"/>
          <w:szCs w:val="20"/>
        </w:rPr>
      </w:pPr>
      <w:r>
        <w:rPr>
          <w:rFonts w:ascii="Montserrat" w:eastAsia="Montserrat" w:hAnsi="Montserrat" w:cs="Montserrat"/>
          <w:b/>
          <w:color w:val="000000"/>
          <w:sz w:val="20"/>
          <w:szCs w:val="20"/>
        </w:rPr>
        <w:t xml:space="preserve">Clerk to the </w:t>
      </w:r>
      <w:r>
        <w:rPr>
          <w:rFonts w:ascii="Montserrat" w:eastAsia="Montserrat" w:hAnsi="Montserrat" w:cs="Montserrat"/>
          <w:b/>
          <w:sz w:val="20"/>
          <w:szCs w:val="20"/>
        </w:rPr>
        <w:t>Local Governors</w:t>
      </w:r>
    </w:p>
    <w:p w14:paraId="66919D1E" w14:textId="77777777" w:rsidR="004F6F4A" w:rsidRDefault="00507580">
      <w:pPr>
        <w:numPr>
          <w:ilvl w:val="1"/>
          <w:numId w:val="10"/>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The Clerk is the contact point for the complainant and the Complaints Panel and should:</w:t>
      </w:r>
    </w:p>
    <w:p w14:paraId="7B456ED9" w14:textId="77777777" w:rsidR="004F6F4A" w:rsidRDefault="00507580">
      <w:pPr>
        <w:numPr>
          <w:ilvl w:val="5"/>
          <w:numId w:val="9"/>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ensure that all people involved in the complaint procedure are aware of their legal rights and duties, including any under legislation relating to school complaints, education law, the Equality Act 2010, the Freedom of Information Act 2000, the Data Protec</w:t>
      </w:r>
      <w:r>
        <w:rPr>
          <w:rFonts w:ascii="Montserrat" w:eastAsia="Montserrat" w:hAnsi="Montserrat" w:cs="Montserrat"/>
          <w:color w:val="000000"/>
          <w:sz w:val="20"/>
          <w:szCs w:val="20"/>
        </w:rPr>
        <w:t>tion Act (DPA) 2018 and the General Data Protection Regulations (GDPR);</w:t>
      </w:r>
    </w:p>
    <w:p w14:paraId="31BA6AB4" w14:textId="77777777" w:rsidR="004F6F4A" w:rsidRDefault="00507580">
      <w:pPr>
        <w:numPr>
          <w:ilvl w:val="5"/>
          <w:numId w:val="9"/>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set the date, time and venue of the meeting, ensuring that the dates are convenient to all parties (if they are invited to attend) and that the venue and proceedings are accessible;</w:t>
      </w:r>
    </w:p>
    <w:p w14:paraId="579C3635" w14:textId="77777777" w:rsidR="004F6F4A" w:rsidRDefault="00507580">
      <w:pPr>
        <w:numPr>
          <w:ilvl w:val="5"/>
          <w:numId w:val="9"/>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co</w:t>
      </w:r>
      <w:r>
        <w:rPr>
          <w:rFonts w:ascii="Montserrat" w:eastAsia="Montserrat" w:hAnsi="Montserrat" w:cs="Montserrat"/>
          <w:color w:val="000000"/>
          <w:sz w:val="20"/>
          <w:szCs w:val="20"/>
        </w:rPr>
        <w:t>llate any written material relevant to the complaint (for example: stage 1 paperwork, school and complainant submissions) and send it to the parties in advance of the meeting within an agreed timescale;</w:t>
      </w:r>
    </w:p>
    <w:p w14:paraId="1ED87FA6" w14:textId="77777777" w:rsidR="004F6F4A" w:rsidRDefault="00507580">
      <w:pPr>
        <w:numPr>
          <w:ilvl w:val="5"/>
          <w:numId w:val="9"/>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record the proceedings;</w:t>
      </w:r>
    </w:p>
    <w:p w14:paraId="72A5C876" w14:textId="77777777" w:rsidR="004F6F4A" w:rsidRDefault="00507580">
      <w:pPr>
        <w:numPr>
          <w:ilvl w:val="5"/>
          <w:numId w:val="9"/>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 xml:space="preserve">circulate the minutes of the </w:t>
      </w:r>
      <w:r>
        <w:rPr>
          <w:rFonts w:ascii="Montserrat" w:eastAsia="Montserrat" w:hAnsi="Montserrat" w:cs="Montserrat"/>
          <w:color w:val="000000"/>
          <w:sz w:val="20"/>
          <w:szCs w:val="20"/>
        </w:rPr>
        <w:t>meeting; and</w:t>
      </w:r>
    </w:p>
    <w:p w14:paraId="5D0849CE" w14:textId="77777777" w:rsidR="004F6F4A" w:rsidRDefault="00507580">
      <w:pPr>
        <w:numPr>
          <w:ilvl w:val="5"/>
          <w:numId w:val="9"/>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notify all parties of the Complaints Panel's decision.</w:t>
      </w:r>
    </w:p>
    <w:p w14:paraId="22045641" w14:textId="77777777" w:rsidR="004F6F4A" w:rsidRDefault="004F6F4A">
      <w:pPr>
        <w:rPr>
          <w:rFonts w:ascii="Montserrat" w:eastAsia="Montserrat" w:hAnsi="Montserrat" w:cs="Montserrat"/>
          <w:sz w:val="20"/>
          <w:szCs w:val="20"/>
        </w:rPr>
      </w:pPr>
    </w:p>
    <w:p w14:paraId="1B6DBD1A" w14:textId="77777777" w:rsidR="004F6F4A" w:rsidRDefault="00507580">
      <w:pPr>
        <w:numPr>
          <w:ilvl w:val="0"/>
          <w:numId w:val="10"/>
        </w:numPr>
        <w:pBdr>
          <w:top w:val="nil"/>
          <w:left w:val="nil"/>
          <w:bottom w:val="nil"/>
          <w:right w:val="nil"/>
          <w:between w:val="nil"/>
        </w:pBdr>
        <w:rPr>
          <w:rFonts w:ascii="Montserrat" w:eastAsia="Montserrat" w:hAnsi="Montserrat" w:cs="Montserrat"/>
          <w:b/>
          <w:color w:val="000000"/>
          <w:sz w:val="20"/>
          <w:szCs w:val="20"/>
        </w:rPr>
      </w:pPr>
      <w:r>
        <w:rPr>
          <w:rFonts w:ascii="Montserrat" w:eastAsia="Montserrat" w:hAnsi="Montserrat" w:cs="Montserrat"/>
          <w:b/>
          <w:color w:val="000000"/>
          <w:sz w:val="20"/>
          <w:szCs w:val="20"/>
        </w:rPr>
        <w:lastRenderedPageBreak/>
        <w:t>Complaint Panel Chair</w:t>
      </w:r>
    </w:p>
    <w:p w14:paraId="5BFC5ED8" w14:textId="77777777" w:rsidR="004F6F4A" w:rsidRDefault="00507580">
      <w:pPr>
        <w:numPr>
          <w:ilvl w:val="1"/>
          <w:numId w:val="10"/>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The Complaint Panel Chair, who is nominated in advance of the Panel Hearing, should ensure that:</w:t>
      </w:r>
    </w:p>
    <w:p w14:paraId="7BCF5A7C" w14:textId="77777777" w:rsidR="004F6F4A" w:rsidRDefault="00507580">
      <w:pPr>
        <w:numPr>
          <w:ilvl w:val="5"/>
          <w:numId w:val="13"/>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both parties are asked (via the Clerk) to provide any additional information relating to the complaint by a specified date in advance of the meeting;</w:t>
      </w:r>
    </w:p>
    <w:p w14:paraId="5CCF34F7" w14:textId="77777777" w:rsidR="004F6F4A" w:rsidRDefault="00507580">
      <w:pPr>
        <w:numPr>
          <w:ilvl w:val="5"/>
          <w:numId w:val="13"/>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the meeting is conducted in an informal manner, is not adversarial, and that, if all parties are invited t</w:t>
      </w:r>
      <w:r>
        <w:rPr>
          <w:rFonts w:ascii="Montserrat" w:eastAsia="Montserrat" w:hAnsi="Montserrat" w:cs="Montserrat"/>
          <w:color w:val="000000"/>
          <w:sz w:val="20"/>
          <w:szCs w:val="20"/>
        </w:rPr>
        <w:t>o attend, everyone is treated with respect and courtesy;</w:t>
      </w:r>
    </w:p>
    <w:p w14:paraId="142FD38E" w14:textId="77777777" w:rsidR="004F6F4A" w:rsidRDefault="00507580">
      <w:pPr>
        <w:numPr>
          <w:ilvl w:val="5"/>
          <w:numId w:val="13"/>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Parents who may not be used to speaking at such a meeting are put at ease;</w:t>
      </w:r>
    </w:p>
    <w:p w14:paraId="09D3B0AD" w14:textId="77777777" w:rsidR="004F6F4A" w:rsidRDefault="00507580">
      <w:pPr>
        <w:numPr>
          <w:ilvl w:val="5"/>
          <w:numId w:val="13"/>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the remit of the Complaints Panel is explained to the Parent;</w:t>
      </w:r>
    </w:p>
    <w:p w14:paraId="192D9845" w14:textId="77777777" w:rsidR="004F6F4A" w:rsidRDefault="00507580">
      <w:pPr>
        <w:numPr>
          <w:ilvl w:val="5"/>
          <w:numId w:val="13"/>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written material is seen by everyone in attendance, provided i</w:t>
      </w:r>
      <w:r>
        <w:rPr>
          <w:rFonts w:ascii="Montserrat" w:eastAsia="Montserrat" w:hAnsi="Montserrat" w:cs="Montserrat"/>
          <w:color w:val="000000"/>
          <w:sz w:val="20"/>
          <w:szCs w:val="20"/>
        </w:rPr>
        <w:t>t does not breach confidentiality or any individual’s rights to privacy under the DPA 2018 or UK GDPR;</w:t>
      </w:r>
    </w:p>
    <w:p w14:paraId="0537441F" w14:textId="77777777" w:rsidR="004F6F4A" w:rsidRDefault="00507580">
      <w:pPr>
        <w:numPr>
          <w:ilvl w:val="5"/>
          <w:numId w:val="13"/>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both the Parent and the Academy are given the opportunity to make their case and seek clarity, either through written submissions ahead of the meeting or</w:t>
      </w:r>
      <w:r>
        <w:rPr>
          <w:rFonts w:ascii="Montserrat" w:eastAsia="Montserrat" w:hAnsi="Montserrat" w:cs="Montserrat"/>
          <w:color w:val="000000"/>
          <w:sz w:val="20"/>
          <w:szCs w:val="20"/>
        </w:rPr>
        <w:t xml:space="preserve"> verbally in the meeting itself;</w:t>
      </w:r>
    </w:p>
    <w:p w14:paraId="343CFD74" w14:textId="77777777" w:rsidR="004F6F4A" w:rsidRDefault="00507580">
      <w:pPr>
        <w:numPr>
          <w:ilvl w:val="5"/>
          <w:numId w:val="13"/>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the issues are addressed;</w:t>
      </w:r>
    </w:p>
    <w:p w14:paraId="22D41AB7" w14:textId="77777777" w:rsidR="004F6F4A" w:rsidRDefault="00507580">
      <w:pPr>
        <w:numPr>
          <w:ilvl w:val="5"/>
          <w:numId w:val="13"/>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key findings of fact are made;</w:t>
      </w:r>
    </w:p>
    <w:p w14:paraId="3E11B493" w14:textId="77777777" w:rsidR="004F6F4A" w:rsidRDefault="00507580">
      <w:pPr>
        <w:numPr>
          <w:ilvl w:val="5"/>
          <w:numId w:val="13"/>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the Complaints Panel is open-minded and acts independently;</w:t>
      </w:r>
    </w:p>
    <w:p w14:paraId="484939ED" w14:textId="77777777" w:rsidR="004F6F4A" w:rsidRDefault="00507580">
      <w:pPr>
        <w:numPr>
          <w:ilvl w:val="5"/>
          <w:numId w:val="13"/>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no member of the Complaints Panel has an external interest in the outcome of the proceedings or any involvement in an earlier stage of the procedure;</w:t>
      </w:r>
    </w:p>
    <w:p w14:paraId="3C4020B9" w14:textId="77777777" w:rsidR="004F6F4A" w:rsidRDefault="00507580">
      <w:pPr>
        <w:numPr>
          <w:ilvl w:val="5"/>
          <w:numId w:val="13"/>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 xml:space="preserve">the meeting is </w:t>
      </w:r>
      <w:proofErr w:type="spellStart"/>
      <w:r>
        <w:rPr>
          <w:rFonts w:ascii="Montserrat" w:eastAsia="Montserrat" w:hAnsi="Montserrat" w:cs="Montserrat"/>
          <w:color w:val="000000"/>
          <w:sz w:val="20"/>
          <w:szCs w:val="20"/>
        </w:rPr>
        <w:t>minuted</w:t>
      </w:r>
      <w:proofErr w:type="spellEnd"/>
      <w:r>
        <w:rPr>
          <w:rFonts w:ascii="Montserrat" w:eastAsia="Montserrat" w:hAnsi="Montserrat" w:cs="Montserrat"/>
          <w:color w:val="000000"/>
          <w:sz w:val="20"/>
          <w:szCs w:val="20"/>
        </w:rPr>
        <w:t>; and</w:t>
      </w:r>
    </w:p>
    <w:p w14:paraId="03343B11" w14:textId="77777777" w:rsidR="004F6F4A" w:rsidRDefault="00507580">
      <w:pPr>
        <w:numPr>
          <w:ilvl w:val="5"/>
          <w:numId w:val="13"/>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they liaise with the Cl</w:t>
      </w:r>
      <w:r>
        <w:rPr>
          <w:rFonts w:ascii="Montserrat" w:eastAsia="Montserrat" w:hAnsi="Montserrat" w:cs="Montserrat"/>
          <w:color w:val="000000"/>
          <w:sz w:val="20"/>
          <w:szCs w:val="20"/>
        </w:rPr>
        <w:t>erk and Complaints Co-ordinator.</w:t>
      </w:r>
    </w:p>
    <w:p w14:paraId="05CAB732" w14:textId="77777777" w:rsidR="004F6F4A" w:rsidRDefault="00507580">
      <w:pPr>
        <w:numPr>
          <w:ilvl w:val="0"/>
          <w:numId w:val="10"/>
        </w:numPr>
        <w:pBdr>
          <w:top w:val="nil"/>
          <w:left w:val="nil"/>
          <w:bottom w:val="nil"/>
          <w:right w:val="nil"/>
          <w:between w:val="nil"/>
        </w:pBdr>
        <w:rPr>
          <w:rFonts w:ascii="Montserrat" w:eastAsia="Montserrat" w:hAnsi="Montserrat" w:cs="Montserrat"/>
          <w:b/>
          <w:color w:val="000000"/>
          <w:sz w:val="20"/>
          <w:szCs w:val="20"/>
        </w:rPr>
      </w:pPr>
      <w:r>
        <w:rPr>
          <w:rFonts w:ascii="Montserrat" w:eastAsia="Montserrat" w:hAnsi="Montserrat" w:cs="Montserrat"/>
          <w:b/>
          <w:color w:val="000000"/>
          <w:sz w:val="20"/>
          <w:szCs w:val="20"/>
        </w:rPr>
        <w:t>Complaint Panel Member</w:t>
      </w:r>
    </w:p>
    <w:p w14:paraId="4CE2BF99" w14:textId="77777777" w:rsidR="004F6F4A" w:rsidRDefault="00507580">
      <w:pPr>
        <w:numPr>
          <w:ilvl w:val="1"/>
          <w:numId w:val="10"/>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Complaint Panel members should be aware that:</w:t>
      </w:r>
    </w:p>
    <w:p w14:paraId="31DD3786" w14:textId="77777777" w:rsidR="004F6F4A" w:rsidRDefault="00507580">
      <w:pPr>
        <w:numPr>
          <w:ilvl w:val="5"/>
          <w:numId w:val="16"/>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the meeting must be independent and impartial, and should be seen to be so no Local Governor / Trustee may sit on the Complaint Panel if they have had a prior involvement in the complaint or in the circumstances surrounding it;</w:t>
      </w:r>
    </w:p>
    <w:p w14:paraId="0EA7F044" w14:textId="77777777" w:rsidR="004F6F4A" w:rsidRDefault="00507580">
      <w:pPr>
        <w:numPr>
          <w:ilvl w:val="5"/>
          <w:numId w:val="16"/>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the aim of the meeting shoul</w:t>
      </w:r>
      <w:r>
        <w:rPr>
          <w:rFonts w:ascii="Montserrat" w:eastAsia="Montserrat" w:hAnsi="Montserrat" w:cs="Montserrat"/>
          <w:color w:val="000000"/>
          <w:sz w:val="20"/>
          <w:szCs w:val="20"/>
        </w:rPr>
        <w:t>d be to resolve the complaint and achieve reconciliation between the Academy and the Parent.  It is recognised that the Parent might not be satisfied with the outcome if the meeting does not find in their favour.  It may only be possible to establish the f</w:t>
      </w:r>
      <w:r>
        <w:rPr>
          <w:rFonts w:ascii="Montserrat" w:eastAsia="Montserrat" w:hAnsi="Montserrat" w:cs="Montserrat"/>
          <w:color w:val="000000"/>
          <w:sz w:val="20"/>
          <w:szCs w:val="20"/>
        </w:rPr>
        <w:t>acts and make recommendations;</w:t>
      </w:r>
    </w:p>
    <w:p w14:paraId="5BB91959" w14:textId="77777777" w:rsidR="004F6F4A" w:rsidRDefault="00507580">
      <w:pPr>
        <w:numPr>
          <w:ilvl w:val="5"/>
          <w:numId w:val="16"/>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many Parents will feel nervous and inhibited in a formal setting.  Parents often feel emotional when discussing an issue that affects their child;</w:t>
      </w:r>
    </w:p>
    <w:p w14:paraId="670E5175" w14:textId="77777777" w:rsidR="004F6F4A" w:rsidRDefault="00507580">
      <w:pPr>
        <w:numPr>
          <w:ilvl w:val="5"/>
          <w:numId w:val="16"/>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lastRenderedPageBreak/>
        <w:t>extra care needs to be taken when a child / young person is present during all</w:t>
      </w:r>
      <w:r>
        <w:rPr>
          <w:rFonts w:ascii="Montserrat" w:eastAsia="Montserrat" w:hAnsi="Montserrat" w:cs="Montserrat"/>
          <w:color w:val="000000"/>
          <w:sz w:val="20"/>
          <w:szCs w:val="20"/>
        </w:rPr>
        <w:t xml:space="preserve"> or part of the meeting:</w:t>
      </w:r>
    </w:p>
    <w:p w14:paraId="2B57E573" w14:textId="77777777" w:rsidR="004F6F4A" w:rsidRDefault="00507580">
      <w:pPr>
        <w:numPr>
          <w:ilvl w:val="6"/>
          <w:numId w:val="16"/>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careful consideration of the atmosphere and proceedings should ensure that the child/young person does not feel intimidated;</w:t>
      </w:r>
    </w:p>
    <w:p w14:paraId="660A2E7D" w14:textId="77777777" w:rsidR="004F6F4A" w:rsidRDefault="00507580">
      <w:pPr>
        <w:numPr>
          <w:ilvl w:val="6"/>
          <w:numId w:val="16"/>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the Complaints Panel should respect the views of the child / young person and give them equal consideratio</w:t>
      </w:r>
      <w:r>
        <w:rPr>
          <w:rFonts w:ascii="Montserrat" w:eastAsia="Montserrat" w:hAnsi="Montserrat" w:cs="Montserrat"/>
          <w:color w:val="000000"/>
          <w:sz w:val="20"/>
          <w:szCs w:val="20"/>
        </w:rPr>
        <w:t>n to those of adults;</w:t>
      </w:r>
    </w:p>
    <w:p w14:paraId="2FA656B7" w14:textId="77777777" w:rsidR="004F6F4A" w:rsidRDefault="00507580">
      <w:pPr>
        <w:numPr>
          <w:ilvl w:val="6"/>
          <w:numId w:val="16"/>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the Complaints Panel should give the Parent the opportunity to say which parts of the meeting, if any, the child / young person needs to attend;</w:t>
      </w:r>
    </w:p>
    <w:p w14:paraId="1B597423" w14:textId="77777777" w:rsidR="004F6F4A" w:rsidRDefault="00507580">
      <w:pPr>
        <w:numPr>
          <w:ilvl w:val="6"/>
          <w:numId w:val="16"/>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 xml:space="preserve">however, the Parent should be advised that agreement might not always be possible if the </w:t>
      </w:r>
      <w:r>
        <w:rPr>
          <w:rFonts w:ascii="Montserrat" w:eastAsia="Montserrat" w:hAnsi="Montserrat" w:cs="Montserrat"/>
          <w:color w:val="000000"/>
          <w:sz w:val="20"/>
          <w:szCs w:val="20"/>
        </w:rPr>
        <w:t>Parent wishes the child / young person to attend a part of the meeting that the Complaints Panel considers is not in the child / young person’s best interests; and</w:t>
      </w:r>
    </w:p>
    <w:p w14:paraId="51C92B65" w14:textId="77777777" w:rsidR="004F6F4A" w:rsidRDefault="00507580">
      <w:pPr>
        <w:numPr>
          <w:ilvl w:val="6"/>
          <w:numId w:val="16"/>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the welfare of the child / young person is paramount.</w:t>
      </w:r>
    </w:p>
    <w:sectPr w:rsidR="004F6F4A">
      <w:pgSz w:w="11907" w:h="16840"/>
      <w:pgMar w:top="1080" w:right="1440" w:bottom="108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96F166" w14:textId="77777777" w:rsidR="00000000" w:rsidRDefault="00507580">
      <w:pPr>
        <w:spacing w:after="0"/>
      </w:pPr>
      <w:r>
        <w:separator/>
      </w:r>
    </w:p>
  </w:endnote>
  <w:endnote w:type="continuationSeparator" w:id="0">
    <w:p w14:paraId="4D1E0CD4" w14:textId="77777777" w:rsidR="00000000" w:rsidRDefault="00507580">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embedRegular r:id="rId1" w:fontKey="{210FB9BB-9A97-4F06-A251-81637D5C428D}"/>
    <w:embedBold r:id="rId2" w:fontKey="{343A83EF-AACD-4AF4-8401-5759BAA0F898}"/>
    <w:embedItalic r:id="rId3" w:fontKey="{FBFDC663-BE8F-476F-A520-682594E72AEE}"/>
    <w:embedBoldItalic r:id="rId4" w:fontKey="{BDBBE084-568B-4EFC-9340-DB8F36DCE14B}"/>
  </w:font>
  <w:font w:name="Times New Roman">
    <w:panose1 w:val="02020603050405020304"/>
    <w:charset w:val="00"/>
    <w:family w:val="roman"/>
    <w:pitch w:val="variable"/>
    <w:sig w:usb0="E0002EFF" w:usb1="C000785B" w:usb2="00000009" w:usb3="00000000" w:csb0="000001FF" w:csb1="00000000"/>
  </w:font>
  <w:font w:name="Montserrat">
    <w:charset w:val="00"/>
    <w:family w:val="auto"/>
    <w:pitch w:val="variable"/>
    <w:sig w:usb0="2000020F" w:usb1="00000003" w:usb2="00000000" w:usb3="00000000" w:csb0="00000197" w:csb1="00000000"/>
    <w:embedRegular r:id="rId5" w:fontKey="{13241575-005A-4496-8DF9-53CCDDEDA2DE}"/>
    <w:embedBold r:id="rId6" w:fontKey="{9C6A9E13-0B68-4455-AB1B-E2606AD3AA7F}"/>
    <w:embedItalic r:id="rId7" w:fontKey="{3B69D207-EE3F-4283-B837-A3193F15EE6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roman"/>
    <w:notTrueType/>
    <w:pitch w:val="default"/>
    <w:embedRegular r:id="rId8" w:fontKey="{C4FDCB5E-386A-48DA-A8CF-E8C17A4B1B0C}"/>
  </w:font>
  <w:font w:name="Cambria">
    <w:panose1 w:val="02040503050406030204"/>
    <w:charset w:val="00"/>
    <w:family w:val="roman"/>
    <w:pitch w:val="variable"/>
    <w:sig w:usb0="E00006FF" w:usb1="420024FF" w:usb2="02000000" w:usb3="00000000" w:csb0="0000019F" w:csb1="00000000"/>
    <w:embedRegular r:id="rId9" w:fontKey="{83625A13-E08C-4412-B616-6674C30453FF}"/>
    <w:embedBold r:id="rId10" w:fontKey="{E2AF2F47-3641-4DA5-A4AC-4C3889CD6445}"/>
    <w:embedItalic r:id="rId11" w:fontKey="{471AF138-FBC3-4AE2-B5E3-AC4CC52971A4}"/>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D41B55" w14:textId="77777777" w:rsidR="004F6F4A" w:rsidRDefault="00507580">
    <w:pPr>
      <w:pBdr>
        <w:top w:val="nil"/>
        <w:left w:val="nil"/>
        <w:bottom w:val="nil"/>
        <w:right w:val="nil"/>
        <w:between w:val="nil"/>
      </w:pBdr>
      <w:spacing w:after="0"/>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Pr>
        <w:color w:val="000000"/>
        <w:sz w:val="20"/>
        <w:szCs w:val="20"/>
      </w:rPr>
      <w:fldChar w:fldCharType="end"/>
    </w:r>
  </w:p>
  <w:p w14:paraId="132974C8" w14:textId="77777777" w:rsidR="004F6F4A" w:rsidRDefault="004F6F4A">
    <w:pPr>
      <w:pBdr>
        <w:top w:val="nil"/>
        <w:left w:val="nil"/>
        <w:bottom w:val="nil"/>
        <w:right w:val="nil"/>
        <w:between w:val="nil"/>
      </w:pBdr>
      <w:spacing w:after="0"/>
      <w:rPr>
        <w:color w:val="000000"/>
        <w:sz w:val="12"/>
        <w:szCs w:val="1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FF665F" w14:textId="77777777" w:rsidR="004F6F4A" w:rsidRDefault="004F6F4A">
    <w:pPr>
      <w:pBdr>
        <w:top w:val="nil"/>
        <w:left w:val="nil"/>
        <w:bottom w:val="nil"/>
        <w:right w:val="nil"/>
        <w:between w:val="nil"/>
      </w:pBdr>
      <w:spacing w:after="0"/>
      <w:rPr>
        <w:color w:val="000000"/>
        <w:sz w:val="12"/>
        <w:szCs w:val="12"/>
      </w:rPr>
    </w:pPr>
  </w:p>
  <w:p w14:paraId="1B06F0F4" w14:textId="77777777" w:rsidR="004F6F4A" w:rsidRDefault="004F6F4A">
    <w:pPr>
      <w:widowControl w:val="0"/>
      <w:pBdr>
        <w:top w:val="nil"/>
        <w:left w:val="nil"/>
        <w:bottom w:val="nil"/>
        <w:right w:val="nil"/>
        <w:between w:val="nil"/>
      </w:pBdr>
      <w:spacing w:after="0" w:line="276" w:lineRule="auto"/>
      <w:rPr>
        <w:vertAlign w:val="superscript"/>
      </w:rPr>
    </w:pPr>
  </w:p>
  <w:p w14:paraId="74567B16" w14:textId="77777777" w:rsidR="004F6F4A" w:rsidRDefault="00507580">
    <w:pPr>
      <w:widowControl w:val="0"/>
      <w:pBdr>
        <w:top w:val="nil"/>
        <w:left w:val="nil"/>
        <w:bottom w:val="nil"/>
        <w:right w:val="nil"/>
        <w:between w:val="nil"/>
      </w:pBdr>
      <w:spacing w:after="0" w:line="276" w:lineRule="auto"/>
      <w:jc w:val="right"/>
      <w:rPr>
        <w:vertAlign w:val="superscript"/>
      </w:rPr>
    </w:pPr>
    <w:r>
      <w:rPr>
        <w:vertAlign w:val="superscript"/>
      </w:rPr>
      <w:fldChar w:fldCharType="begin"/>
    </w:r>
    <w:r>
      <w:rPr>
        <w:vertAlign w:val="superscript"/>
      </w:rPr>
      <w:instrText>PAGE</w:instrText>
    </w:r>
    <w:r>
      <w:rPr>
        <w:vertAlign w:val="superscript"/>
      </w:rPr>
      <w:fldChar w:fldCharType="separate"/>
    </w:r>
    <w:r>
      <w:rPr>
        <w:noProof/>
        <w:vertAlign w:val="superscript"/>
      </w:rPr>
      <w:t>1</w:t>
    </w:r>
    <w:r>
      <w:rPr>
        <w:vertAlign w:val="superscript"/>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E06C89" w14:textId="77777777" w:rsidR="004F6F4A" w:rsidRDefault="00507580">
    <w:r>
      <w:fldChar w:fldCharType="begin"/>
    </w:r>
    <w:r>
      <w:instrText>PAGE</w:instrText>
    </w:r>
    <w:r>
      <w:fldChar w:fldCharType="separate"/>
    </w:r>
    <w: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69985" w14:textId="2ACAE0DA" w:rsidR="004F6F4A" w:rsidRDefault="00507580">
    <w:pPr>
      <w:widowControl w:val="0"/>
      <w:pBdr>
        <w:top w:val="nil"/>
        <w:left w:val="nil"/>
        <w:bottom w:val="nil"/>
        <w:right w:val="nil"/>
        <w:between w:val="nil"/>
      </w:pBdr>
      <w:spacing w:after="0" w:line="276" w:lineRule="auto"/>
      <w:rPr>
        <w:rFonts w:ascii="Montserrat" w:eastAsia="Montserrat" w:hAnsi="Montserrat" w:cs="Montserrat"/>
        <w:color w:val="000000"/>
        <w:sz w:val="16"/>
        <w:szCs w:val="16"/>
      </w:rPr>
    </w:pPr>
    <w:r>
      <w:rPr>
        <w:rFonts w:ascii="Montserrat" w:eastAsia="Montserrat" w:hAnsi="Montserrat" w:cs="Montserrat"/>
        <w:sz w:val="16"/>
        <w:szCs w:val="16"/>
      </w:rPr>
      <w:fldChar w:fldCharType="begin"/>
    </w:r>
    <w:r>
      <w:rPr>
        <w:rFonts w:ascii="Montserrat" w:eastAsia="Montserrat" w:hAnsi="Montserrat" w:cs="Montserrat"/>
        <w:sz w:val="16"/>
        <w:szCs w:val="16"/>
      </w:rPr>
      <w:instrText>PAGE</w:instrText>
    </w:r>
    <w:r>
      <w:rPr>
        <w:rFonts w:ascii="Montserrat" w:eastAsia="Montserrat" w:hAnsi="Montserrat" w:cs="Montserrat"/>
        <w:sz w:val="16"/>
        <w:szCs w:val="16"/>
      </w:rPr>
      <w:fldChar w:fldCharType="separate"/>
    </w:r>
    <w:r>
      <w:rPr>
        <w:rFonts w:ascii="Montserrat" w:eastAsia="Montserrat" w:hAnsi="Montserrat" w:cs="Montserrat"/>
        <w:noProof/>
        <w:sz w:val="16"/>
        <w:szCs w:val="16"/>
      </w:rPr>
      <w:t>4</w:t>
    </w:r>
    <w:r>
      <w:rPr>
        <w:rFonts w:ascii="Montserrat" w:eastAsia="Montserrat" w:hAnsi="Montserrat" w:cs="Montserrat"/>
        <w:sz w:val="16"/>
        <w:szCs w:val="16"/>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35584C" w14:textId="77777777" w:rsidR="004F6F4A" w:rsidRDefault="004F6F4A">
    <w:pPr>
      <w:pBdr>
        <w:top w:val="nil"/>
        <w:left w:val="nil"/>
        <w:bottom w:val="nil"/>
        <w:right w:val="nil"/>
        <w:between w:val="nil"/>
      </w:pBdr>
      <w:spacing w:after="0"/>
      <w:rPr>
        <w:color w:val="000000"/>
        <w:sz w:val="12"/>
        <w:szCs w:val="12"/>
      </w:rPr>
    </w:pPr>
  </w:p>
  <w:p w14:paraId="0E8954B2" w14:textId="77777777" w:rsidR="004F6F4A" w:rsidRDefault="004F6F4A">
    <w:pPr>
      <w:widowControl w:val="0"/>
      <w:pBdr>
        <w:top w:val="nil"/>
        <w:left w:val="nil"/>
        <w:bottom w:val="nil"/>
        <w:right w:val="nil"/>
        <w:between w:val="nil"/>
      </w:pBdr>
      <w:spacing w:after="0" w:line="276" w:lineRule="auto"/>
      <w:rPr>
        <w:sz w:val="12"/>
        <w:szCs w:val="12"/>
      </w:rPr>
    </w:pPr>
  </w:p>
  <w:p w14:paraId="4582F885" w14:textId="4420D60C" w:rsidR="004F6F4A" w:rsidRDefault="00507580">
    <w:pPr>
      <w:widowControl w:val="0"/>
      <w:pBdr>
        <w:top w:val="nil"/>
        <w:left w:val="nil"/>
        <w:bottom w:val="nil"/>
        <w:right w:val="nil"/>
        <w:between w:val="nil"/>
      </w:pBdr>
      <w:spacing w:after="0" w:line="276" w:lineRule="auto"/>
      <w:jc w:val="right"/>
      <w:rPr>
        <w:rFonts w:ascii="Montserrat" w:eastAsia="Montserrat" w:hAnsi="Montserrat" w:cs="Montserrat"/>
        <w:sz w:val="20"/>
        <w:szCs w:val="20"/>
      </w:rPr>
    </w:pPr>
    <w:r>
      <w:rPr>
        <w:rFonts w:ascii="Montserrat" w:eastAsia="Montserrat" w:hAnsi="Montserrat" w:cs="Montserrat"/>
        <w:sz w:val="20"/>
        <w:szCs w:val="20"/>
      </w:rPr>
      <w:fldChar w:fldCharType="begin"/>
    </w:r>
    <w:r>
      <w:rPr>
        <w:rFonts w:ascii="Montserrat" w:eastAsia="Montserrat" w:hAnsi="Montserrat" w:cs="Montserrat"/>
        <w:sz w:val="20"/>
        <w:szCs w:val="20"/>
      </w:rPr>
      <w:instrText>PAGE</w:instrText>
    </w:r>
    <w:r>
      <w:rPr>
        <w:rFonts w:ascii="Montserrat" w:eastAsia="Montserrat" w:hAnsi="Montserrat" w:cs="Montserrat"/>
        <w:sz w:val="20"/>
        <w:szCs w:val="20"/>
      </w:rPr>
      <w:fldChar w:fldCharType="separate"/>
    </w:r>
    <w:r>
      <w:rPr>
        <w:rFonts w:ascii="Montserrat" w:eastAsia="Montserrat" w:hAnsi="Montserrat" w:cs="Montserrat"/>
        <w:noProof/>
        <w:sz w:val="20"/>
        <w:szCs w:val="20"/>
      </w:rPr>
      <w:t>15</w:t>
    </w:r>
    <w:r>
      <w:rPr>
        <w:rFonts w:ascii="Montserrat" w:eastAsia="Montserrat" w:hAnsi="Montserrat" w:cs="Montserrat"/>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DB3935" w14:textId="77777777" w:rsidR="00000000" w:rsidRDefault="00507580">
      <w:pPr>
        <w:spacing w:after="0"/>
      </w:pPr>
      <w:r>
        <w:separator/>
      </w:r>
    </w:p>
  </w:footnote>
  <w:footnote w:type="continuationSeparator" w:id="0">
    <w:p w14:paraId="1C29D8A3" w14:textId="77777777" w:rsidR="00000000" w:rsidRDefault="00507580">
      <w:pPr>
        <w:spacing w:after="0"/>
      </w:pPr>
      <w:r>
        <w:continuationSeparator/>
      </w:r>
    </w:p>
  </w:footnote>
  <w:footnote w:id="1">
    <w:p w14:paraId="2EB90775" w14:textId="77777777" w:rsidR="004F6F4A" w:rsidRDefault="00507580">
      <w:pPr>
        <w:keepLines/>
        <w:pBdr>
          <w:top w:val="nil"/>
          <w:left w:val="nil"/>
          <w:bottom w:val="nil"/>
          <w:right w:val="nil"/>
          <w:between w:val="nil"/>
        </w:pBdr>
        <w:spacing w:after="0"/>
        <w:jc w:val="both"/>
        <w:rPr>
          <w:color w:val="000000"/>
          <w:sz w:val="16"/>
          <w:szCs w:val="16"/>
        </w:rPr>
      </w:pPr>
      <w:r>
        <w:rPr>
          <w:rStyle w:val="FootnoteReference"/>
        </w:rPr>
        <w:footnoteRef/>
      </w:r>
      <w:r>
        <w:rPr>
          <w:color w:val="000000"/>
          <w:sz w:val="16"/>
          <w:szCs w:val="16"/>
        </w:rPr>
        <w:t xml:space="preserve"> In accordance with the terms of reference of the Independent Inquiry into Child Sexual Abuse all schools are required to retain information which relates to allegations (substantiated or not) of organisations and individuals who may have been involved in,</w:t>
      </w:r>
      <w:r>
        <w:rPr>
          <w:color w:val="000000"/>
          <w:sz w:val="16"/>
          <w:szCs w:val="16"/>
        </w:rPr>
        <w:t xml:space="preserve"> or have knowledge of child sexual abuse or child sexual exploitation; allegations (substantiated or not) of individuals having engaged in sexual activity with, or having a sexual interest in, children; institutional failures to protect children from sexua</w:t>
      </w:r>
      <w:r>
        <w:rPr>
          <w:color w:val="000000"/>
          <w:sz w:val="16"/>
          <w:szCs w:val="16"/>
        </w:rPr>
        <w:t>l abuse or other exploitation.  Details of any complaints made about such matters will be retained.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3F4CC5" w14:textId="77777777" w:rsidR="004F6F4A" w:rsidRDefault="004F6F4A"/>
  <w:p w14:paraId="6270E9B8" w14:textId="77777777" w:rsidR="004F6F4A" w:rsidRDefault="004F6F4A"/>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D8CEB5" w14:textId="77777777" w:rsidR="004F6F4A" w:rsidRDefault="004F6F4A"/>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A0788F" w14:textId="77777777" w:rsidR="004F6F4A" w:rsidRDefault="004F6F4A"/>
  <w:p w14:paraId="5F3DBCF2" w14:textId="77777777" w:rsidR="004F6F4A" w:rsidRDefault="004F6F4A"/>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710D51" w14:textId="77777777" w:rsidR="004F6F4A" w:rsidRDefault="00507580">
    <w:pPr>
      <w:pBdr>
        <w:top w:val="nil"/>
        <w:left w:val="nil"/>
        <w:bottom w:val="nil"/>
        <w:right w:val="nil"/>
        <w:between w:val="nil"/>
      </w:pBdr>
      <w:spacing w:after="0"/>
      <w:jc w:val="right"/>
      <w:rPr>
        <w:rFonts w:ascii="Montserrat" w:eastAsia="Montserrat" w:hAnsi="Montserrat" w:cs="Montserrat"/>
        <w:color w:val="000000"/>
        <w:sz w:val="20"/>
        <w:szCs w:val="20"/>
      </w:rPr>
    </w:pPr>
    <w:r>
      <w:rPr>
        <w:rFonts w:ascii="Montserrat" w:eastAsia="Montserrat" w:hAnsi="Montserrat" w:cs="Montserrat"/>
        <w:sz w:val="20"/>
        <w:szCs w:val="20"/>
      </w:rPr>
      <w:t>Stoke Park Primary School</w:t>
    </w:r>
  </w:p>
  <w:p w14:paraId="7718BC42" w14:textId="77777777" w:rsidR="004F6F4A" w:rsidRDefault="00507580">
    <w:pPr>
      <w:pBdr>
        <w:top w:val="nil"/>
        <w:left w:val="nil"/>
        <w:bottom w:val="nil"/>
        <w:right w:val="nil"/>
        <w:between w:val="nil"/>
      </w:pBdr>
      <w:spacing w:after="0"/>
      <w:jc w:val="right"/>
      <w:rPr>
        <w:rFonts w:ascii="Montserrat" w:eastAsia="Montserrat" w:hAnsi="Montserrat" w:cs="Montserrat"/>
        <w:color w:val="000000"/>
        <w:sz w:val="20"/>
        <w:szCs w:val="20"/>
      </w:rPr>
    </w:pPr>
    <w:proofErr w:type="gramStart"/>
    <w:r>
      <w:rPr>
        <w:rFonts w:ascii="Montserrat" w:eastAsia="Montserrat" w:hAnsi="Montserrat" w:cs="Montserrat"/>
        <w:color w:val="000000"/>
        <w:sz w:val="20"/>
        <w:szCs w:val="20"/>
      </w:rPr>
      <w:t>Complaints</w:t>
    </w:r>
    <w:proofErr w:type="gramEnd"/>
    <w:r>
      <w:rPr>
        <w:rFonts w:ascii="Montserrat" w:eastAsia="Montserrat" w:hAnsi="Montserrat" w:cs="Montserrat"/>
        <w:color w:val="000000"/>
        <w:sz w:val="20"/>
        <w:szCs w:val="20"/>
      </w:rPr>
      <w:t xml:space="preserve"> policy</w:t>
    </w:r>
  </w:p>
  <w:p w14:paraId="0AFB1608" w14:textId="77777777" w:rsidR="004F6F4A" w:rsidRDefault="004F6F4A">
    <w:pPr>
      <w:pBdr>
        <w:top w:val="single" w:sz="4" w:space="1" w:color="000000"/>
        <w:left w:val="nil"/>
        <w:bottom w:val="nil"/>
        <w:right w:val="nil"/>
        <w:between w:val="nil"/>
      </w:pBdr>
      <w:spacing w:after="0"/>
      <w:jc w:val="right"/>
      <w:rPr>
        <w:color w:val="000000"/>
        <w:sz w:val="20"/>
        <w:szCs w:val="20"/>
      </w:rPr>
    </w:pPr>
  </w:p>
  <w:p w14:paraId="5D88F3AA" w14:textId="77777777" w:rsidR="004F6F4A" w:rsidRDefault="004F6F4A">
    <w:pPr>
      <w:pBdr>
        <w:top w:val="nil"/>
        <w:left w:val="nil"/>
        <w:bottom w:val="nil"/>
        <w:right w:val="nil"/>
        <w:between w:val="nil"/>
      </w:pBdr>
      <w:spacing w:after="0"/>
      <w:jc w:val="right"/>
      <w:rPr>
        <w:color w:val="000000"/>
        <w:sz w:val="20"/>
        <w:szCs w:val="20"/>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65CFFB" w14:textId="77777777" w:rsidR="004F6F4A" w:rsidRDefault="004F6F4A"/>
  <w:p w14:paraId="4AE8ACA5" w14:textId="77777777" w:rsidR="004F6F4A" w:rsidRDefault="004F6F4A"/>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22F3C1" w14:textId="77777777" w:rsidR="004F6F4A" w:rsidRDefault="00507580">
    <w:pPr>
      <w:pBdr>
        <w:top w:val="nil"/>
        <w:left w:val="nil"/>
        <w:bottom w:val="nil"/>
        <w:right w:val="nil"/>
        <w:between w:val="nil"/>
      </w:pBdr>
      <w:spacing w:after="0"/>
      <w:jc w:val="right"/>
      <w:rPr>
        <w:rFonts w:ascii="Montserrat" w:eastAsia="Montserrat" w:hAnsi="Montserrat" w:cs="Montserrat"/>
        <w:color w:val="000000"/>
        <w:sz w:val="20"/>
        <w:szCs w:val="20"/>
      </w:rPr>
    </w:pPr>
    <w:r>
      <w:rPr>
        <w:rFonts w:ascii="Montserrat" w:eastAsia="Montserrat" w:hAnsi="Montserrat" w:cs="Montserrat"/>
        <w:sz w:val="20"/>
        <w:szCs w:val="20"/>
      </w:rPr>
      <w:t>Stoke Park Primary School</w:t>
    </w:r>
  </w:p>
  <w:p w14:paraId="6FEE34D0" w14:textId="77777777" w:rsidR="004F6F4A" w:rsidRDefault="00507580">
    <w:pPr>
      <w:pBdr>
        <w:top w:val="nil"/>
        <w:left w:val="nil"/>
        <w:bottom w:val="nil"/>
        <w:right w:val="nil"/>
        <w:between w:val="nil"/>
      </w:pBdr>
      <w:spacing w:after="0"/>
      <w:jc w:val="right"/>
      <w:rPr>
        <w:rFonts w:ascii="Montserrat" w:eastAsia="Montserrat" w:hAnsi="Montserrat" w:cs="Montserrat"/>
        <w:color w:val="000000"/>
        <w:sz w:val="20"/>
        <w:szCs w:val="20"/>
      </w:rPr>
    </w:pPr>
    <w:proofErr w:type="gramStart"/>
    <w:r>
      <w:rPr>
        <w:rFonts w:ascii="Montserrat" w:eastAsia="Montserrat" w:hAnsi="Montserrat" w:cs="Montserrat"/>
        <w:color w:val="000000"/>
        <w:sz w:val="20"/>
        <w:szCs w:val="20"/>
      </w:rPr>
      <w:t>Complaints</w:t>
    </w:r>
    <w:proofErr w:type="gramEnd"/>
    <w:r>
      <w:rPr>
        <w:rFonts w:ascii="Montserrat" w:eastAsia="Montserrat" w:hAnsi="Montserrat" w:cs="Montserrat"/>
        <w:color w:val="000000"/>
        <w:sz w:val="20"/>
        <w:szCs w:val="20"/>
      </w:rPr>
      <w:t xml:space="preserve"> policy</w:t>
    </w:r>
  </w:p>
  <w:p w14:paraId="206CF997" w14:textId="77777777" w:rsidR="004F6F4A" w:rsidRDefault="004F6F4A">
    <w:pPr>
      <w:pBdr>
        <w:top w:val="single" w:sz="4" w:space="1" w:color="000000"/>
        <w:left w:val="nil"/>
        <w:bottom w:val="nil"/>
        <w:right w:val="nil"/>
        <w:between w:val="nil"/>
      </w:pBdr>
      <w:spacing w:after="0"/>
      <w:jc w:val="right"/>
      <w:rPr>
        <w:color w:val="000000"/>
        <w:sz w:val="20"/>
        <w:szCs w:val="20"/>
      </w:rPr>
    </w:pPr>
  </w:p>
  <w:p w14:paraId="0FAFCA3C" w14:textId="77777777" w:rsidR="004F6F4A" w:rsidRDefault="004F6F4A">
    <w:pPr>
      <w:pBdr>
        <w:top w:val="nil"/>
        <w:left w:val="nil"/>
        <w:bottom w:val="nil"/>
        <w:right w:val="nil"/>
        <w:between w:val="nil"/>
      </w:pBdr>
      <w:spacing w:after="0"/>
      <w:jc w:val="right"/>
      <w:rPr>
        <w:color w:val="000000"/>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A122E"/>
    <w:multiLevelType w:val="multilevel"/>
    <w:tmpl w:val="4446C0B6"/>
    <w:lvl w:ilvl="0">
      <w:start w:val="1"/>
      <w:numFmt w:val="decimal"/>
      <w:pStyle w:val="ListBullet"/>
      <w:lvlText w:val="%1"/>
      <w:lvlJc w:val="left"/>
      <w:pPr>
        <w:ind w:left="720" w:hanging="720"/>
      </w:pPr>
      <w:rPr>
        <w:rFonts w:ascii="Calibri" w:eastAsia="Calibri" w:hAnsi="Calibri" w:cs="Calibri"/>
        <w:b w:val="0"/>
        <w:sz w:val="22"/>
        <w:szCs w:val="22"/>
      </w:rPr>
    </w:lvl>
    <w:lvl w:ilvl="1">
      <w:start w:val="1"/>
      <w:numFmt w:val="decimal"/>
      <w:pStyle w:val="ListBullet2"/>
      <w:lvlText w:val="%1.%2"/>
      <w:lvlJc w:val="left"/>
      <w:pPr>
        <w:ind w:left="1440" w:hanging="720"/>
      </w:pPr>
      <w:rPr>
        <w:rFonts w:ascii="Calibri" w:eastAsia="Calibri" w:hAnsi="Calibri" w:cs="Calibri"/>
        <w:b w:val="0"/>
        <w:sz w:val="22"/>
        <w:szCs w:val="22"/>
      </w:rPr>
    </w:lvl>
    <w:lvl w:ilvl="2">
      <w:start w:val="1"/>
      <w:numFmt w:val="decimal"/>
      <w:lvlText w:val="%1.%2.%3"/>
      <w:lvlJc w:val="left"/>
      <w:pPr>
        <w:ind w:left="2160" w:hanging="720"/>
      </w:pPr>
      <w:rPr>
        <w:rFonts w:ascii="Calibri" w:eastAsia="Calibri" w:hAnsi="Calibri" w:cs="Calibri"/>
        <w:b w:val="0"/>
        <w:sz w:val="22"/>
        <w:szCs w:val="22"/>
      </w:rPr>
    </w:lvl>
    <w:lvl w:ilvl="3">
      <w:start w:val="1"/>
      <w:numFmt w:val="lowerLetter"/>
      <w:lvlText w:val="(%4)"/>
      <w:lvlJc w:val="left"/>
      <w:pPr>
        <w:ind w:left="2880" w:hanging="720"/>
      </w:pPr>
      <w:rPr>
        <w:rFonts w:ascii="Calibri" w:eastAsia="Calibri" w:hAnsi="Calibri" w:cs="Calibri"/>
        <w:b w:val="0"/>
        <w:sz w:val="22"/>
        <w:szCs w:val="22"/>
      </w:rPr>
    </w:lvl>
    <w:lvl w:ilvl="4">
      <w:start w:val="1"/>
      <w:numFmt w:val="lowerRoman"/>
      <w:lvlText w:val="(%5)"/>
      <w:lvlJc w:val="left"/>
      <w:pPr>
        <w:ind w:left="3600" w:hanging="720"/>
      </w:pPr>
      <w:rPr>
        <w:rFonts w:ascii="Calibri" w:eastAsia="Calibri" w:hAnsi="Calibri" w:cs="Calibri"/>
        <w:b w:val="0"/>
        <w:sz w:val="22"/>
        <w:szCs w:val="22"/>
      </w:rPr>
    </w:lvl>
    <w:lvl w:ilvl="5">
      <w:start w:val="1"/>
      <w:numFmt w:val="upp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 w15:restartNumberingAfterBreak="0">
    <w:nsid w:val="08CA70E2"/>
    <w:multiLevelType w:val="multilevel"/>
    <w:tmpl w:val="C27EEAAC"/>
    <w:lvl w:ilvl="0">
      <w:start w:val="1"/>
      <w:numFmt w:val="decimal"/>
      <w:pStyle w:val="Bullet"/>
      <w:lvlText w:val="%1"/>
      <w:lvlJc w:val="left"/>
      <w:pPr>
        <w:ind w:left="720" w:hanging="720"/>
      </w:pPr>
      <w:rPr>
        <w:rFonts w:ascii="Calibri" w:eastAsia="Calibri" w:hAnsi="Calibri" w:cs="Calibri"/>
        <w:b w:val="0"/>
        <w:sz w:val="22"/>
        <w:szCs w:val="22"/>
      </w:rPr>
    </w:lvl>
    <w:lvl w:ilvl="1">
      <w:start w:val="1"/>
      <w:numFmt w:val="decimal"/>
      <w:pStyle w:val="Bullet2"/>
      <w:lvlText w:val="%1.%2"/>
      <w:lvlJc w:val="left"/>
      <w:pPr>
        <w:ind w:left="1440" w:hanging="720"/>
      </w:pPr>
      <w:rPr>
        <w:rFonts w:ascii="Calibri" w:eastAsia="Calibri" w:hAnsi="Calibri" w:cs="Calibri"/>
        <w:b w:val="0"/>
        <w:sz w:val="22"/>
        <w:szCs w:val="22"/>
      </w:rPr>
    </w:lvl>
    <w:lvl w:ilvl="2">
      <w:start w:val="1"/>
      <w:numFmt w:val="decimal"/>
      <w:lvlText w:val="%1.%2.%3"/>
      <w:lvlJc w:val="left"/>
      <w:pPr>
        <w:ind w:left="2160" w:hanging="720"/>
      </w:pPr>
      <w:rPr>
        <w:rFonts w:ascii="Calibri" w:eastAsia="Calibri" w:hAnsi="Calibri" w:cs="Calibri"/>
        <w:b w:val="0"/>
        <w:sz w:val="22"/>
        <w:szCs w:val="22"/>
      </w:rPr>
    </w:lvl>
    <w:lvl w:ilvl="3">
      <w:start w:val="1"/>
      <w:numFmt w:val="lowerLetter"/>
      <w:lvlText w:val="(%4)"/>
      <w:lvlJc w:val="left"/>
      <w:pPr>
        <w:ind w:left="2880" w:hanging="720"/>
      </w:pPr>
      <w:rPr>
        <w:rFonts w:ascii="Calibri" w:eastAsia="Calibri" w:hAnsi="Calibri" w:cs="Calibri"/>
        <w:b w:val="0"/>
        <w:sz w:val="22"/>
        <w:szCs w:val="22"/>
      </w:rPr>
    </w:lvl>
    <w:lvl w:ilvl="4">
      <w:start w:val="1"/>
      <w:numFmt w:val="lowerRoman"/>
      <w:lvlText w:val="(%5)"/>
      <w:lvlJc w:val="left"/>
      <w:pPr>
        <w:ind w:left="3600" w:hanging="720"/>
      </w:pPr>
      <w:rPr>
        <w:rFonts w:ascii="Calibri" w:eastAsia="Calibri" w:hAnsi="Calibri" w:cs="Calibri"/>
        <w:b w:val="0"/>
        <w:sz w:val="22"/>
        <w:szCs w:val="22"/>
      </w:rPr>
    </w:lvl>
    <w:lvl w:ilvl="5">
      <w:start w:val="1"/>
      <w:numFmt w:val="upp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2" w15:restartNumberingAfterBreak="0">
    <w:nsid w:val="1821640E"/>
    <w:multiLevelType w:val="multilevel"/>
    <w:tmpl w:val="6B983E92"/>
    <w:lvl w:ilvl="0">
      <w:start w:val="1"/>
      <w:numFmt w:val="decimal"/>
      <w:pStyle w:val="Background1"/>
      <w:lvlText w:val="%1"/>
      <w:lvlJc w:val="left"/>
      <w:pPr>
        <w:ind w:left="720" w:hanging="720"/>
      </w:pPr>
      <w:rPr>
        <w:b w:val="0"/>
        <w:i w:val="0"/>
        <w:smallCaps w:val="0"/>
        <w:sz w:val="20"/>
        <w:szCs w:val="20"/>
      </w:rPr>
    </w:lvl>
    <w:lvl w:ilvl="1">
      <w:start w:val="1"/>
      <w:numFmt w:val="decimal"/>
      <w:pStyle w:val="Background2"/>
      <w:lvlText w:val="%1.%2"/>
      <w:lvlJc w:val="left"/>
      <w:pPr>
        <w:ind w:left="720" w:hanging="720"/>
      </w:pPr>
      <w:rPr>
        <w:rFonts w:ascii="Montserrat" w:eastAsia="Montserrat" w:hAnsi="Montserrat" w:cs="Montserrat"/>
        <w:b w:val="0"/>
        <w:i w:val="0"/>
        <w:smallCaps w:val="0"/>
        <w:sz w:val="24"/>
        <w:szCs w:val="24"/>
      </w:rPr>
    </w:lvl>
    <w:lvl w:ilvl="2">
      <w:start w:val="1"/>
      <w:numFmt w:val="decimal"/>
      <w:lvlText w:val="%1.%2.%3"/>
      <w:lvlJc w:val="left"/>
      <w:pPr>
        <w:ind w:left="1440" w:hanging="720"/>
      </w:pPr>
      <w:rPr>
        <w:rFonts w:ascii="Calibri" w:eastAsia="Calibri" w:hAnsi="Calibri" w:cs="Calibri"/>
        <w:b w:val="0"/>
        <w:i w:val="0"/>
        <w:sz w:val="22"/>
        <w:szCs w:val="22"/>
      </w:rPr>
    </w:lvl>
    <w:lvl w:ilvl="3">
      <w:start w:val="1"/>
      <w:numFmt w:val="lowerLetter"/>
      <w:lvlText w:val="(%4)"/>
      <w:lvlJc w:val="left"/>
      <w:pPr>
        <w:ind w:left="2160" w:hanging="720"/>
      </w:pPr>
      <w:rPr>
        <w:rFonts w:ascii="Calibri" w:eastAsia="Calibri" w:hAnsi="Calibri" w:cs="Calibri"/>
        <w:b w:val="0"/>
        <w:i w:val="0"/>
        <w:sz w:val="22"/>
        <w:szCs w:val="22"/>
      </w:rPr>
    </w:lvl>
    <w:lvl w:ilvl="4">
      <w:start w:val="1"/>
      <w:numFmt w:val="lowerRoman"/>
      <w:lvlText w:val="(%5)"/>
      <w:lvlJc w:val="left"/>
      <w:pPr>
        <w:ind w:left="2880" w:hanging="720"/>
      </w:pPr>
      <w:rPr>
        <w:rFonts w:ascii="Calibri" w:eastAsia="Calibri" w:hAnsi="Calibri" w:cs="Calibri"/>
        <w:b w:val="0"/>
        <w:i w:val="0"/>
        <w:sz w:val="22"/>
        <w:szCs w:val="22"/>
      </w:rPr>
    </w:lvl>
    <w:lvl w:ilvl="5">
      <w:start w:val="1"/>
      <w:numFmt w:val="upperLetter"/>
      <w:lvlText w:val="(%6)"/>
      <w:lvlJc w:val="left"/>
      <w:pPr>
        <w:ind w:left="3600" w:hanging="720"/>
      </w:pPr>
      <w:rPr>
        <w:rFonts w:ascii="Calibri" w:eastAsia="Calibri" w:hAnsi="Calibri" w:cs="Calibri"/>
        <w:b w:val="0"/>
        <w:i w:val="0"/>
        <w:sz w:val="22"/>
        <w:szCs w:val="22"/>
      </w:rPr>
    </w:lvl>
    <w:lvl w:ilvl="6">
      <w:start w:val="1"/>
      <w:numFmt w:val="decimal"/>
      <w:lvlText w:val="(%7)"/>
      <w:lvlJc w:val="left"/>
      <w:pPr>
        <w:ind w:left="4320" w:hanging="720"/>
      </w:pPr>
      <w:rPr>
        <w:rFonts w:ascii="Calibri" w:eastAsia="Calibri" w:hAnsi="Calibri" w:cs="Calibri"/>
        <w:b w:val="0"/>
        <w:sz w:val="22"/>
        <w:szCs w:val="22"/>
      </w:rPr>
    </w:lvl>
    <w:lvl w:ilvl="7">
      <w:start w:val="1"/>
      <w:numFmt w:val="lowerLetter"/>
      <w:lvlText w:val="%8)"/>
      <w:lvlJc w:val="left"/>
      <w:pPr>
        <w:ind w:left="5040" w:hanging="720"/>
      </w:pPr>
      <w:rPr>
        <w:rFonts w:ascii="Calibri" w:eastAsia="Calibri" w:hAnsi="Calibri" w:cs="Calibri"/>
        <w:b w:val="0"/>
        <w:i w:val="0"/>
        <w:sz w:val="22"/>
        <w:szCs w:val="22"/>
      </w:rPr>
    </w:lvl>
    <w:lvl w:ilvl="8">
      <w:start w:val="1"/>
      <w:numFmt w:val="lowerRoman"/>
      <w:lvlText w:val="%9)"/>
      <w:lvlJc w:val="left"/>
      <w:pPr>
        <w:ind w:left="5760" w:hanging="720"/>
      </w:pPr>
      <w:rPr>
        <w:rFonts w:ascii="Calibri" w:eastAsia="Calibri" w:hAnsi="Calibri" w:cs="Calibri"/>
        <w:b w:val="0"/>
        <w:i w:val="0"/>
        <w:sz w:val="22"/>
        <w:szCs w:val="22"/>
      </w:rPr>
    </w:lvl>
  </w:abstractNum>
  <w:abstractNum w:abstractNumId="3" w15:restartNumberingAfterBreak="0">
    <w:nsid w:val="1B6B0737"/>
    <w:multiLevelType w:val="multilevel"/>
    <w:tmpl w:val="0F5C794C"/>
    <w:lvl w:ilvl="0">
      <w:start w:val="1"/>
      <w:numFmt w:val="decimal"/>
      <w:pStyle w:val="Tendersectionlevel1"/>
      <w:lvlText w:val="Schedule %1"/>
      <w:lvlJc w:val="left"/>
      <w:pPr>
        <w:ind w:left="720" w:hanging="720"/>
      </w:pPr>
      <w:rPr>
        <w:rFonts w:ascii="Calibri" w:eastAsia="Calibri" w:hAnsi="Calibri" w:cs="Calibri"/>
        <w:b/>
        <w:smallCaps w:val="0"/>
        <w:sz w:val="24"/>
        <w:szCs w:val="24"/>
      </w:rPr>
    </w:lvl>
    <w:lvl w:ilvl="1">
      <w:numFmt w:val="decimal"/>
      <w:pStyle w:val="Tenderlevel2number"/>
      <w:lvlText w:val="Sub Schedule %2"/>
      <w:lvlJc w:val="left"/>
      <w:pPr>
        <w:ind w:left="720" w:hanging="720"/>
      </w:pPr>
      <w:rPr>
        <w:rFonts w:ascii="Calibri" w:eastAsia="Calibri" w:hAnsi="Calibri" w:cs="Calibri"/>
        <w:b/>
        <w:smallCaps w:val="0"/>
        <w:sz w:val="24"/>
        <w:szCs w:val="24"/>
      </w:rPr>
    </w:lvl>
    <w:lvl w:ilvl="2">
      <w:start w:val="1"/>
      <w:numFmt w:val="decimal"/>
      <w:pStyle w:val="Tenderlevel3number"/>
      <w:lvlText w:val="Part %3"/>
      <w:lvlJc w:val="left"/>
      <w:pPr>
        <w:ind w:left="720" w:hanging="720"/>
      </w:pPr>
      <w:rPr>
        <w:rFonts w:ascii="Calibri" w:eastAsia="Calibri" w:hAnsi="Calibri" w:cs="Calibri"/>
        <w:b/>
        <w:sz w:val="24"/>
        <w:szCs w:val="24"/>
      </w:rPr>
    </w:lvl>
    <w:lvl w:ilvl="3">
      <w:start w:val="1"/>
      <w:numFmt w:val="decimal"/>
      <w:lvlText w:val="%4"/>
      <w:lvlJc w:val="left"/>
      <w:pPr>
        <w:ind w:left="720" w:hanging="720"/>
      </w:pPr>
      <w:rPr>
        <w:b w:val="0"/>
        <w:i w:val="0"/>
        <w:smallCaps w:val="0"/>
        <w:strike w:val="0"/>
        <w:color w:val="000000"/>
        <w:u w:val="none"/>
        <w:vertAlign w:val="baseline"/>
      </w:rPr>
    </w:lvl>
    <w:lvl w:ilvl="4">
      <w:start w:val="1"/>
      <w:numFmt w:val="decimal"/>
      <w:lvlText w:val="%4.%5"/>
      <w:lvlJc w:val="left"/>
      <w:pPr>
        <w:ind w:left="1440" w:hanging="720"/>
      </w:pPr>
      <w:rPr>
        <w:rFonts w:ascii="Calibri" w:eastAsia="Calibri" w:hAnsi="Calibri" w:cs="Calibri"/>
        <w:b w:val="0"/>
        <w:i w:val="0"/>
        <w:sz w:val="22"/>
        <w:szCs w:val="22"/>
      </w:rPr>
    </w:lvl>
    <w:lvl w:ilvl="5">
      <w:start w:val="1"/>
      <w:numFmt w:val="lowerLetter"/>
      <w:lvlText w:val="(%6)"/>
      <w:lvlJc w:val="left"/>
      <w:pPr>
        <w:ind w:left="2160" w:hanging="720"/>
      </w:pPr>
      <w:rPr>
        <w:rFonts w:ascii="Calibri" w:eastAsia="Calibri" w:hAnsi="Calibri" w:cs="Calibri"/>
        <w:b w:val="0"/>
        <w:i w:val="0"/>
        <w:sz w:val="22"/>
        <w:szCs w:val="22"/>
      </w:rPr>
    </w:lvl>
    <w:lvl w:ilvl="6">
      <w:start w:val="1"/>
      <w:numFmt w:val="lowerRoman"/>
      <w:lvlText w:val="(%7)"/>
      <w:lvlJc w:val="left"/>
      <w:pPr>
        <w:ind w:left="2880" w:hanging="720"/>
      </w:pPr>
      <w:rPr>
        <w:rFonts w:ascii="Calibri" w:eastAsia="Calibri" w:hAnsi="Calibri" w:cs="Calibri"/>
        <w:b w:val="0"/>
        <w:i w:val="0"/>
        <w:sz w:val="22"/>
        <w:szCs w:val="22"/>
      </w:rPr>
    </w:lvl>
    <w:lvl w:ilvl="7">
      <w:start w:val="1"/>
      <w:numFmt w:val="upperLetter"/>
      <w:lvlText w:val="(%8)"/>
      <w:lvlJc w:val="left"/>
      <w:pPr>
        <w:ind w:left="3600" w:hanging="720"/>
      </w:pPr>
      <w:rPr>
        <w:rFonts w:ascii="Calibri" w:eastAsia="Calibri" w:hAnsi="Calibri" w:cs="Calibri"/>
        <w:b w:val="0"/>
        <w:i w:val="0"/>
        <w:sz w:val="22"/>
        <w:szCs w:val="22"/>
      </w:rPr>
    </w:lvl>
    <w:lvl w:ilvl="8">
      <w:start w:val="1"/>
      <w:numFmt w:val="decimal"/>
      <w:lvlText w:val="(%9)"/>
      <w:lvlJc w:val="left"/>
      <w:pPr>
        <w:ind w:left="4320" w:hanging="720"/>
      </w:pPr>
      <w:rPr>
        <w:rFonts w:ascii="Calibri" w:eastAsia="Calibri" w:hAnsi="Calibri" w:cs="Calibri"/>
        <w:b w:val="0"/>
        <w:i w:val="0"/>
        <w:sz w:val="22"/>
        <w:szCs w:val="22"/>
      </w:rPr>
    </w:lvl>
  </w:abstractNum>
  <w:abstractNum w:abstractNumId="4" w15:restartNumberingAfterBreak="0">
    <w:nsid w:val="1CF77878"/>
    <w:multiLevelType w:val="multilevel"/>
    <w:tmpl w:val="DA407710"/>
    <w:lvl w:ilvl="0">
      <w:start w:val="1"/>
      <w:numFmt w:val="decimal"/>
      <w:pStyle w:val="TableBullet"/>
      <w:lvlText w:val="Schedule %1"/>
      <w:lvlJc w:val="left"/>
      <w:pPr>
        <w:ind w:left="720" w:hanging="720"/>
      </w:pPr>
      <w:rPr>
        <w:rFonts w:ascii="Calibri" w:eastAsia="Calibri" w:hAnsi="Calibri" w:cs="Calibri"/>
        <w:b/>
        <w:smallCaps w:val="0"/>
        <w:sz w:val="24"/>
        <w:szCs w:val="24"/>
      </w:rPr>
    </w:lvl>
    <w:lvl w:ilvl="1">
      <w:numFmt w:val="decimal"/>
      <w:lvlText w:val="Sub Schedule %2"/>
      <w:lvlJc w:val="left"/>
      <w:pPr>
        <w:ind w:left="720" w:hanging="720"/>
      </w:pPr>
      <w:rPr>
        <w:rFonts w:ascii="Calibri" w:eastAsia="Calibri" w:hAnsi="Calibri" w:cs="Calibri"/>
        <w:b/>
        <w:smallCaps w:val="0"/>
        <w:sz w:val="24"/>
        <w:szCs w:val="24"/>
      </w:rPr>
    </w:lvl>
    <w:lvl w:ilvl="2">
      <w:start w:val="1"/>
      <w:numFmt w:val="decimal"/>
      <w:lvlText w:val="Part %3"/>
      <w:lvlJc w:val="left"/>
      <w:pPr>
        <w:ind w:left="720" w:hanging="720"/>
      </w:pPr>
      <w:rPr>
        <w:rFonts w:ascii="Calibri" w:eastAsia="Calibri" w:hAnsi="Calibri" w:cs="Calibri"/>
        <w:b/>
        <w:sz w:val="24"/>
        <w:szCs w:val="24"/>
      </w:rPr>
    </w:lvl>
    <w:lvl w:ilvl="3">
      <w:start w:val="1"/>
      <w:numFmt w:val="decimal"/>
      <w:lvlText w:val="%4"/>
      <w:lvlJc w:val="left"/>
      <w:pPr>
        <w:ind w:left="720" w:hanging="720"/>
      </w:pPr>
      <w:rPr>
        <w:b w:val="0"/>
        <w:i w:val="0"/>
        <w:smallCaps w:val="0"/>
        <w:strike w:val="0"/>
        <w:color w:val="000000"/>
        <w:u w:val="none"/>
        <w:vertAlign w:val="baseline"/>
      </w:rPr>
    </w:lvl>
    <w:lvl w:ilvl="4">
      <w:start w:val="1"/>
      <w:numFmt w:val="decimal"/>
      <w:lvlText w:val="%4.%5"/>
      <w:lvlJc w:val="left"/>
      <w:pPr>
        <w:ind w:left="1440" w:hanging="720"/>
      </w:pPr>
      <w:rPr>
        <w:rFonts w:ascii="Calibri" w:eastAsia="Calibri" w:hAnsi="Calibri" w:cs="Calibri"/>
        <w:b w:val="0"/>
        <w:i w:val="0"/>
        <w:sz w:val="22"/>
        <w:szCs w:val="22"/>
      </w:rPr>
    </w:lvl>
    <w:lvl w:ilvl="5">
      <w:start w:val="1"/>
      <w:numFmt w:val="lowerLetter"/>
      <w:lvlText w:val="(%6)"/>
      <w:lvlJc w:val="left"/>
      <w:pPr>
        <w:ind w:left="2160" w:hanging="720"/>
      </w:pPr>
      <w:rPr>
        <w:rFonts w:ascii="Calibri" w:eastAsia="Calibri" w:hAnsi="Calibri" w:cs="Calibri"/>
        <w:b w:val="0"/>
        <w:i w:val="0"/>
        <w:sz w:val="22"/>
        <w:szCs w:val="22"/>
      </w:rPr>
    </w:lvl>
    <w:lvl w:ilvl="6">
      <w:start w:val="1"/>
      <w:numFmt w:val="lowerRoman"/>
      <w:lvlText w:val="(%7)"/>
      <w:lvlJc w:val="left"/>
      <w:pPr>
        <w:ind w:left="2880" w:hanging="720"/>
      </w:pPr>
      <w:rPr>
        <w:rFonts w:ascii="Calibri" w:eastAsia="Calibri" w:hAnsi="Calibri" w:cs="Calibri"/>
        <w:b w:val="0"/>
        <w:i w:val="0"/>
        <w:sz w:val="22"/>
        <w:szCs w:val="22"/>
      </w:rPr>
    </w:lvl>
    <w:lvl w:ilvl="7">
      <w:start w:val="1"/>
      <w:numFmt w:val="upperLetter"/>
      <w:lvlText w:val="(%8)"/>
      <w:lvlJc w:val="left"/>
      <w:pPr>
        <w:ind w:left="3600" w:hanging="720"/>
      </w:pPr>
      <w:rPr>
        <w:rFonts w:ascii="Calibri" w:eastAsia="Calibri" w:hAnsi="Calibri" w:cs="Calibri"/>
        <w:b w:val="0"/>
        <w:i w:val="0"/>
        <w:sz w:val="22"/>
        <w:szCs w:val="22"/>
      </w:rPr>
    </w:lvl>
    <w:lvl w:ilvl="8">
      <w:start w:val="1"/>
      <w:numFmt w:val="decimal"/>
      <w:lvlText w:val="(%9)"/>
      <w:lvlJc w:val="left"/>
      <w:pPr>
        <w:ind w:left="4320" w:hanging="720"/>
      </w:pPr>
      <w:rPr>
        <w:rFonts w:ascii="Calibri" w:eastAsia="Calibri" w:hAnsi="Calibri" w:cs="Calibri"/>
        <w:b w:val="0"/>
        <w:i w:val="0"/>
        <w:sz w:val="22"/>
        <w:szCs w:val="22"/>
      </w:rPr>
    </w:lvl>
  </w:abstractNum>
  <w:abstractNum w:abstractNumId="5" w15:restartNumberingAfterBreak="0">
    <w:nsid w:val="324E0730"/>
    <w:multiLevelType w:val="multilevel"/>
    <w:tmpl w:val="B4B07698"/>
    <w:lvl w:ilvl="0">
      <w:start w:val="1"/>
      <w:numFmt w:val="decimal"/>
      <w:pStyle w:val="TableBullet2"/>
      <w:lvlText w:val="%1"/>
      <w:lvlJc w:val="left"/>
      <w:pPr>
        <w:ind w:left="720" w:hanging="720"/>
      </w:pPr>
      <w:rPr>
        <w:rFonts w:ascii="Calibri" w:eastAsia="Calibri" w:hAnsi="Calibri" w:cs="Calibri"/>
        <w:b w:val="0"/>
        <w:sz w:val="22"/>
        <w:szCs w:val="22"/>
      </w:rPr>
    </w:lvl>
    <w:lvl w:ilvl="1">
      <w:start w:val="1"/>
      <w:numFmt w:val="decimal"/>
      <w:lvlText w:val="%1.%2"/>
      <w:lvlJc w:val="left"/>
      <w:pPr>
        <w:ind w:left="1440" w:hanging="720"/>
      </w:pPr>
      <w:rPr>
        <w:rFonts w:ascii="Calibri" w:eastAsia="Calibri" w:hAnsi="Calibri" w:cs="Calibri"/>
        <w:b w:val="0"/>
        <w:sz w:val="22"/>
        <w:szCs w:val="22"/>
      </w:rPr>
    </w:lvl>
    <w:lvl w:ilvl="2">
      <w:start w:val="1"/>
      <w:numFmt w:val="decimal"/>
      <w:lvlText w:val="%1.%2.%3"/>
      <w:lvlJc w:val="left"/>
      <w:pPr>
        <w:ind w:left="2160" w:hanging="720"/>
      </w:pPr>
      <w:rPr>
        <w:rFonts w:ascii="Calibri" w:eastAsia="Calibri" w:hAnsi="Calibri" w:cs="Calibri"/>
        <w:b w:val="0"/>
        <w:sz w:val="22"/>
        <w:szCs w:val="22"/>
      </w:rPr>
    </w:lvl>
    <w:lvl w:ilvl="3">
      <w:start w:val="1"/>
      <w:numFmt w:val="lowerLetter"/>
      <w:lvlText w:val="(%4)"/>
      <w:lvlJc w:val="left"/>
      <w:pPr>
        <w:ind w:left="2880" w:hanging="720"/>
      </w:pPr>
      <w:rPr>
        <w:rFonts w:ascii="Calibri" w:eastAsia="Calibri" w:hAnsi="Calibri" w:cs="Calibri"/>
        <w:b w:val="0"/>
        <w:sz w:val="22"/>
        <w:szCs w:val="22"/>
      </w:rPr>
    </w:lvl>
    <w:lvl w:ilvl="4">
      <w:start w:val="1"/>
      <w:numFmt w:val="lowerRoman"/>
      <w:lvlText w:val="(%5)"/>
      <w:lvlJc w:val="left"/>
      <w:pPr>
        <w:ind w:left="3600" w:hanging="720"/>
      </w:pPr>
      <w:rPr>
        <w:rFonts w:ascii="Calibri" w:eastAsia="Calibri" w:hAnsi="Calibri" w:cs="Calibri"/>
        <w:b w:val="0"/>
        <w:sz w:val="22"/>
        <w:szCs w:val="22"/>
      </w:rPr>
    </w:lvl>
    <w:lvl w:ilvl="5">
      <w:start w:val="1"/>
      <w:numFmt w:val="upp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6" w15:restartNumberingAfterBreak="0">
    <w:nsid w:val="3887618B"/>
    <w:multiLevelType w:val="multilevel"/>
    <w:tmpl w:val="C21052B0"/>
    <w:lvl w:ilvl="0">
      <w:start w:val="1"/>
      <w:numFmt w:val="decimal"/>
      <w:pStyle w:val="TenderBullet"/>
      <w:lvlText w:val="Schedule %1"/>
      <w:lvlJc w:val="left"/>
      <w:pPr>
        <w:ind w:left="720" w:hanging="720"/>
      </w:pPr>
      <w:rPr>
        <w:rFonts w:ascii="Calibri" w:eastAsia="Calibri" w:hAnsi="Calibri" w:cs="Calibri"/>
        <w:b/>
        <w:smallCaps w:val="0"/>
        <w:sz w:val="24"/>
        <w:szCs w:val="24"/>
      </w:rPr>
    </w:lvl>
    <w:lvl w:ilvl="1">
      <w:numFmt w:val="decimal"/>
      <w:pStyle w:val="TenderBullet2"/>
      <w:lvlText w:val="Sub Schedule %2"/>
      <w:lvlJc w:val="left"/>
      <w:pPr>
        <w:ind w:left="720" w:hanging="720"/>
      </w:pPr>
      <w:rPr>
        <w:rFonts w:ascii="Calibri" w:eastAsia="Calibri" w:hAnsi="Calibri" w:cs="Calibri"/>
        <w:b/>
        <w:smallCaps w:val="0"/>
        <w:sz w:val="24"/>
        <w:szCs w:val="24"/>
      </w:rPr>
    </w:lvl>
    <w:lvl w:ilvl="2">
      <w:start w:val="1"/>
      <w:numFmt w:val="decimal"/>
      <w:lvlText w:val="Part %3"/>
      <w:lvlJc w:val="left"/>
      <w:pPr>
        <w:ind w:left="720" w:hanging="720"/>
      </w:pPr>
      <w:rPr>
        <w:rFonts w:ascii="Calibri" w:eastAsia="Calibri" w:hAnsi="Calibri" w:cs="Calibri"/>
        <w:b/>
        <w:sz w:val="24"/>
        <w:szCs w:val="24"/>
      </w:rPr>
    </w:lvl>
    <w:lvl w:ilvl="3">
      <w:start w:val="1"/>
      <w:numFmt w:val="decimal"/>
      <w:lvlText w:val="%4"/>
      <w:lvlJc w:val="left"/>
      <w:pPr>
        <w:ind w:left="720" w:hanging="720"/>
      </w:pPr>
      <w:rPr>
        <w:b w:val="0"/>
        <w:i w:val="0"/>
        <w:smallCaps w:val="0"/>
        <w:strike w:val="0"/>
        <w:color w:val="000000"/>
        <w:u w:val="none"/>
        <w:vertAlign w:val="baseline"/>
      </w:rPr>
    </w:lvl>
    <w:lvl w:ilvl="4">
      <w:start w:val="1"/>
      <w:numFmt w:val="decimal"/>
      <w:lvlText w:val="%4.%5"/>
      <w:lvlJc w:val="left"/>
      <w:pPr>
        <w:ind w:left="1440" w:hanging="720"/>
      </w:pPr>
      <w:rPr>
        <w:rFonts w:ascii="Calibri" w:eastAsia="Calibri" w:hAnsi="Calibri" w:cs="Calibri"/>
        <w:b w:val="0"/>
        <w:i w:val="0"/>
        <w:sz w:val="22"/>
        <w:szCs w:val="22"/>
      </w:rPr>
    </w:lvl>
    <w:lvl w:ilvl="5">
      <w:start w:val="1"/>
      <w:numFmt w:val="lowerLetter"/>
      <w:lvlText w:val="(%6)"/>
      <w:lvlJc w:val="left"/>
      <w:pPr>
        <w:ind w:left="2160" w:hanging="720"/>
      </w:pPr>
      <w:rPr>
        <w:rFonts w:ascii="Calibri" w:eastAsia="Calibri" w:hAnsi="Calibri" w:cs="Calibri"/>
        <w:b w:val="0"/>
        <w:i w:val="0"/>
        <w:sz w:val="22"/>
        <w:szCs w:val="22"/>
      </w:rPr>
    </w:lvl>
    <w:lvl w:ilvl="6">
      <w:start w:val="1"/>
      <w:numFmt w:val="lowerRoman"/>
      <w:lvlText w:val="(%7)"/>
      <w:lvlJc w:val="left"/>
      <w:pPr>
        <w:ind w:left="2880" w:hanging="720"/>
      </w:pPr>
      <w:rPr>
        <w:rFonts w:ascii="Calibri" w:eastAsia="Calibri" w:hAnsi="Calibri" w:cs="Calibri"/>
        <w:b w:val="0"/>
        <w:i w:val="0"/>
        <w:sz w:val="22"/>
        <w:szCs w:val="22"/>
      </w:rPr>
    </w:lvl>
    <w:lvl w:ilvl="7">
      <w:start w:val="1"/>
      <w:numFmt w:val="upperLetter"/>
      <w:lvlText w:val="(%8)"/>
      <w:lvlJc w:val="left"/>
      <w:pPr>
        <w:ind w:left="3600" w:hanging="720"/>
      </w:pPr>
      <w:rPr>
        <w:rFonts w:ascii="Calibri" w:eastAsia="Calibri" w:hAnsi="Calibri" w:cs="Calibri"/>
        <w:b w:val="0"/>
        <w:i w:val="0"/>
        <w:sz w:val="22"/>
        <w:szCs w:val="22"/>
      </w:rPr>
    </w:lvl>
    <w:lvl w:ilvl="8">
      <w:start w:val="1"/>
      <w:numFmt w:val="decimal"/>
      <w:lvlText w:val="(%9)"/>
      <w:lvlJc w:val="left"/>
      <w:pPr>
        <w:ind w:left="4320" w:hanging="720"/>
      </w:pPr>
      <w:rPr>
        <w:rFonts w:ascii="Calibri" w:eastAsia="Calibri" w:hAnsi="Calibri" w:cs="Calibri"/>
        <w:b w:val="0"/>
        <w:i w:val="0"/>
        <w:sz w:val="22"/>
        <w:szCs w:val="22"/>
      </w:rPr>
    </w:lvl>
  </w:abstractNum>
  <w:abstractNum w:abstractNumId="7" w15:restartNumberingAfterBreak="0">
    <w:nsid w:val="3C0E27F2"/>
    <w:multiLevelType w:val="multilevel"/>
    <w:tmpl w:val="3FD2A51E"/>
    <w:lvl w:ilvl="0">
      <w:start w:val="1"/>
      <w:numFmt w:val="decimal"/>
      <w:pStyle w:val="Definition"/>
      <w:lvlText w:val="Schedule %1"/>
      <w:lvlJc w:val="left"/>
      <w:pPr>
        <w:ind w:left="720" w:hanging="720"/>
      </w:pPr>
      <w:rPr>
        <w:rFonts w:ascii="Calibri" w:eastAsia="Calibri" w:hAnsi="Calibri" w:cs="Calibri"/>
        <w:b/>
        <w:smallCaps w:val="0"/>
        <w:sz w:val="24"/>
        <w:szCs w:val="24"/>
      </w:rPr>
    </w:lvl>
    <w:lvl w:ilvl="1">
      <w:numFmt w:val="decimal"/>
      <w:pStyle w:val="Definition1"/>
      <w:lvlText w:val="Sub Schedule %2"/>
      <w:lvlJc w:val="left"/>
      <w:pPr>
        <w:ind w:left="720" w:hanging="720"/>
      </w:pPr>
      <w:rPr>
        <w:rFonts w:ascii="Calibri" w:eastAsia="Calibri" w:hAnsi="Calibri" w:cs="Calibri"/>
        <w:b/>
        <w:smallCaps w:val="0"/>
        <w:sz w:val="24"/>
        <w:szCs w:val="24"/>
      </w:rPr>
    </w:lvl>
    <w:lvl w:ilvl="2">
      <w:start w:val="1"/>
      <w:numFmt w:val="decimal"/>
      <w:pStyle w:val="Definition2"/>
      <w:lvlText w:val="Part %3"/>
      <w:lvlJc w:val="left"/>
      <w:pPr>
        <w:ind w:left="720" w:hanging="720"/>
      </w:pPr>
      <w:rPr>
        <w:rFonts w:ascii="Calibri" w:eastAsia="Calibri" w:hAnsi="Calibri" w:cs="Calibri"/>
        <w:b/>
        <w:sz w:val="24"/>
        <w:szCs w:val="24"/>
      </w:rPr>
    </w:lvl>
    <w:lvl w:ilvl="3">
      <w:start w:val="1"/>
      <w:numFmt w:val="decimal"/>
      <w:pStyle w:val="Definition3"/>
      <w:lvlText w:val="%4"/>
      <w:lvlJc w:val="left"/>
      <w:pPr>
        <w:ind w:left="720" w:hanging="720"/>
      </w:pPr>
      <w:rPr>
        <w:b w:val="0"/>
        <w:i w:val="0"/>
        <w:smallCaps w:val="0"/>
        <w:strike w:val="0"/>
        <w:color w:val="000000"/>
        <w:u w:val="none"/>
        <w:vertAlign w:val="baseline"/>
      </w:rPr>
    </w:lvl>
    <w:lvl w:ilvl="4">
      <w:start w:val="1"/>
      <w:numFmt w:val="decimal"/>
      <w:pStyle w:val="Definition4"/>
      <w:lvlText w:val="%4.%5"/>
      <w:lvlJc w:val="left"/>
      <w:pPr>
        <w:ind w:left="1440" w:hanging="720"/>
      </w:pPr>
      <w:rPr>
        <w:rFonts w:ascii="Calibri" w:eastAsia="Calibri" w:hAnsi="Calibri" w:cs="Calibri"/>
        <w:b w:val="0"/>
        <w:i w:val="0"/>
        <w:sz w:val="22"/>
        <w:szCs w:val="22"/>
      </w:rPr>
    </w:lvl>
    <w:lvl w:ilvl="5">
      <w:start w:val="1"/>
      <w:numFmt w:val="lowerLetter"/>
      <w:lvlText w:val="(%6)"/>
      <w:lvlJc w:val="left"/>
      <w:pPr>
        <w:ind w:left="2160" w:hanging="720"/>
      </w:pPr>
      <w:rPr>
        <w:rFonts w:ascii="Calibri" w:eastAsia="Calibri" w:hAnsi="Calibri" w:cs="Calibri"/>
        <w:b w:val="0"/>
        <w:i w:val="0"/>
        <w:sz w:val="22"/>
        <w:szCs w:val="22"/>
      </w:rPr>
    </w:lvl>
    <w:lvl w:ilvl="6">
      <w:start w:val="1"/>
      <w:numFmt w:val="lowerRoman"/>
      <w:lvlText w:val="(%7)"/>
      <w:lvlJc w:val="left"/>
      <w:pPr>
        <w:ind w:left="2880" w:hanging="720"/>
      </w:pPr>
      <w:rPr>
        <w:rFonts w:ascii="Calibri" w:eastAsia="Calibri" w:hAnsi="Calibri" w:cs="Calibri"/>
        <w:b w:val="0"/>
        <w:i w:val="0"/>
        <w:sz w:val="22"/>
        <w:szCs w:val="22"/>
      </w:rPr>
    </w:lvl>
    <w:lvl w:ilvl="7">
      <w:start w:val="1"/>
      <w:numFmt w:val="upperLetter"/>
      <w:lvlText w:val="(%8)"/>
      <w:lvlJc w:val="left"/>
      <w:pPr>
        <w:ind w:left="3600" w:hanging="720"/>
      </w:pPr>
      <w:rPr>
        <w:rFonts w:ascii="Calibri" w:eastAsia="Calibri" w:hAnsi="Calibri" w:cs="Calibri"/>
        <w:b w:val="0"/>
        <w:i w:val="0"/>
        <w:sz w:val="22"/>
        <w:szCs w:val="22"/>
      </w:rPr>
    </w:lvl>
    <w:lvl w:ilvl="8">
      <w:start w:val="1"/>
      <w:numFmt w:val="decimal"/>
      <w:lvlText w:val="(%9)"/>
      <w:lvlJc w:val="left"/>
      <w:pPr>
        <w:ind w:left="4320" w:hanging="720"/>
      </w:pPr>
      <w:rPr>
        <w:rFonts w:ascii="Calibri" w:eastAsia="Calibri" w:hAnsi="Calibri" w:cs="Calibri"/>
        <w:b w:val="0"/>
        <w:i w:val="0"/>
        <w:sz w:val="22"/>
        <w:szCs w:val="22"/>
      </w:rPr>
    </w:lvl>
  </w:abstractNum>
  <w:abstractNum w:abstractNumId="8" w15:restartNumberingAfterBreak="0">
    <w:nsid w:val="3EE34F88"/>
    <w:multiLevelType w:val="multilevel"/>
    <w:tmpl w:val="9920C67E"/>
    <w:lvl w:ilvl="0">
      <w:start w:val="1"/>
      <w:numFmt w:val="decimal"/>
      <w:pStyle w:val="CVBullet"/>
      <w:lvlText w:val=""/>
      <w:lvlJc w:val="left"/>
      <w:pPr>
        <w:ind w:left="0" w:firstLine="0"/>
      </w:pPr>
    </w:lvl>
    <w:lvl w:ilvl="1">
      <w:start w:val="1"/>
      <w:numFmt w:val="decimal"/>
      <w:pStyle w:val="CVBullet2"/>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5"/>
      <w:lvlJc w:val="left"/>
      <w:pPr>
        <w:ind w:left="1008" w:hanging="1008"/>
      </w:pPr>
    </w:lvl>
    <w:lvl w:ilvl="5">
      <w:start w:val="1"/>
      <w:numFmt w:val="decimal"/>
      <w:lvlText w:val="%5.%6"/>
      <w:lvlJc w:val="left"/>
      <w:pPr>
        <w:ind w:left="1152" w:hanging="1152"/>
      </w:pPr>
    </w:lvl>
    <w:lvl w:ilvl="6">
      <w:start w:val="1"/>
      <w:numFmt w:val="decimal"/>
      <w:lvlText w:val="%5.%6.%7"/>
      <w:lvlJc w:val="left"/>
      <w:pPr>
        <w:ind w:left="1296" w:hanging="1296"/>
      </w:pPr>
    </w:lvl>
    <w:lvl w:ilvl="7">
      <w:start w:val="1"/>
      <w:numFmt w:val="decimal"/>
      <w:lvlText w:val="%5.%6.%7.%8"/>
      <w:lvlJc w:val="left"/>
      <w:pPr>
        <w:ind w:left="1440" w:hanging="1440"/>
      </w:pPr>
    </w:lvl>
    <w:lvl w:ilvl="8">
      <w:start w:val="1"/>
      <w:numFmt w:val="decimal"/>
      <w:lvlText w:val="%5.%6.%7.%8.%9"/>
      <w:lvlJc w:val="left"/>
      <w:pPr>
        <w:ind w:left="1584" w:hanging="1584"/>
      </w:pPr>
    </w:lvl>
  </w:abstractNum>
  <w:abstractNum w:abstractNumId="9" w15:restartNumberingAfterBreak="0">
    <w:nsid w:val="406804CD"/>
    <w:multiLevelType w:val="multilevel"/>
    <w:tmpl w:val="A03C9BDC"/>
    <w:lvl w:ilvl="0">
      <w:start w:val="1"/>
      <w:numFmt w:val="decimal"/>
      <w:pStyle w:val="Level1Heading"/>
      <w:lvlText w:val="%1"/>
      <w:lvlJc w:val="left"/>
      <w:pPr>
        <w:ind w:left="720" w:hanging="720"/>
      </w:pPr>
      <w:rPr>
        <w:rFonts w:ascii="Calibri" w:eastAsia="Calibri" w:hAnsi="Calibri" w:cs="Calibri"/>
        <w:b w:val="0"/>
        <w:sz w:val="22"/>
        <w:szCs w:val="22"/>
      </w:rPr>
    </w:lvl>
    <w:lvl w:ilvl="1">
      <w:start w:val="1"/>
      <w:numFmt w:val="decimal"/>
      <w:pStyle w:val="Level2Number"/>
      <w:lvlText w:val="%1.%2"/>
      <w:lvlJc w:val="left"/>
      <w:pPr>
        <w:ind w:left="1440" w:hanging="720"/>
      </w:pPr>
      <w:rPr>
        <w:rFonts w:ascii="Calibri" w:eastAsia="Calibri" w:hAnsi="Calibri" w:cs="Calibri"/>
        <w:b w:val="0"/>
        <w:sz w:val="22"/>
        <w:szCs w:val="22"/>
      </w:rPr>
    </w:lvl>
    <w:lvl w:ilvl="2">
      <w:start w:val="1"/>
      <w:numFmt w:val="decimal"/>
      <w:pStyle w:val="Level3Number"/>
      <w:lvlText w:val="%1.%2.%3"/>
      <w:lvlJc w:val="left"/>
      <w:pPr>
        <w:ind w:left="2160" w:hanging="720"/>
      </w:pPr>
      <w:rPr>
        <w:rFonts w:ascii="Calibri" w:eastAsia="Calibri" w:hAnsi="Calibri" w:cs="Calibri"/>
        <w:b w:val="0"/>
        <w:sz w:val="22"/>
        <w:szCs w:val="22"/>
      </w:rPr>
    </w:lvl>
    <w:lvl w:ilvl="3">
      <w:start w:val="1"/>
      <w:numFmt w:val="lowerLetter"/>
      <w:pStyle w:val="Level4Number"/>
      <w:lvlText w:val="(%4)"/>
      <w:lvlJc w:val="left"/>
      <w:pPr>
        <w:ind w:left="2880" w:hanging="720"/>
      </w:pPr>
      <w:rPr>
        <w:rFonts w:ascii="Calibri" w:eastAsia="Calibri" w:hAnsi="Calibri" w:cs="Calibri"/>
        <w:b w:val="0"/>
        <w:sz w:val="22"/>
        <w:szCs w:val="22"/>
      </w:rPr>
    </w:lvl>
    <w:lvl w:ilvl="4">
      <w:start w:val="1"/>
      <w:numFmt w:val="lowerRoman"/>
      <w:pStyle w:val="Level5Number"/>
      <w:lvlText w:val="(%5)"/>
      <w:lvlJc w:val="left"/>
      <w:pPr>
        <w:ind w:left="3600" w:hanging="720"/>
      </w:pPr>
      <w:rPr>
        <w:rFonts w:ascii="Calibri" w:eastAsia="Calibri" w:hAnsi="Calibri" w:cs="Calibri"/>
        <w:b w:val="0"/>
        <w:sz w:val="22"/>
        <w:szCs w:val="22"/>
      </w:rPr>
    </w:lvl>
    <w:lvl w:ilvl="5">
      <w:start w:val="1"/>
      <w:numFmt w:val="upperRoman"/>
      <w:pStyle w:val="Level6Number"/>
      <w:lvlText w:val="%6."/>
      <w:lvlJc w:val="left"/>
      <w:pPr>
        <w:ind w:left="4320" w:hanging="720"/>
      </w:pPr>
    </w:lvl>
    <w:lvl w:ilvl="6">
      <w:start w:val="1"/>
      <w:numFmt w:val="decimal"/>
      <w:pStyle w:val="Level7Number"/>
      <w:lvlText w:val="%7."/>
      <w:lvlJc w:val="left"/>
      <w:pPr>
        <w:ind w:left="5040" w:hanging="720"/>
      </w:pPr>
    </w:lvl>
    <w:lvl w:ilvl="7">
      <w:start w:val="1"/>
      <w:numFmt w:val="lowerLetter"/>
      <w:pStyle w:val="Level8Number"/>
      <w:lvlText w:val="%8."/>
      <w:lvlJc w:val="left"/>
      <w:pPr>
        <w:ind w:left="5760" w:hanging="720"/>
      </w:pPr>
    </w:lvl>
    <w:lvl w:ilvl="8">
      <w:start w:val="1"/>
      <w:numFmt w:val="lowerRoman"/>
      <w:pStyle w:val="Level9Number"/>
      <w:lvlText w:val="%9."/>
      <w:lvlJc w:val="left"/>
      <w:pPr>
        <w:ind w:left="6480" w:hanging="720"/>
      </w:pPr>
    </w:lvl>
  </w:abstractNum>
  <w:abstractNum w:abstractNumId="10" w15:restartNumberingAfterBreak="0">
    <w:nsid w:val="44117106"/>
    <w:multiLevelType w:val="multilevel"/>
    <w:tmpl w:val="820A5B0C"/>
    <w:lvl w:ilvl="0">
      <w:start w:val="1"/>
      <w:numFmt w:val="decimal"/>
      <w:pStyle w:val="Independentlista"/>
      <w:lvlText w:val="%1"/>
      <w:lvlJc w:val="left"/>
      <w:pPr>
        <w:ind w:left="720" w:hanging="720"/>
      </w:pPr>
      <w:rPr>
        <w:rFonts w:ascii="Calibri" w:eastAsia="Calibri" w:hAnsi="Calibri" w:cs="Calibri"/>
        <w:b w:val="0"/>
        <w:sz w:val="22"/>
        <w:szCs w:val="22"/>
      </w:rPr>
    </w:lvl>
    <w:lvl w:ilvl="1">
      <w:start w:val="1"/>
      <w:numFmt w:val="decimal"/>
      <w:lvlText w:val="%1.%2"/>
      <w:lvlJc w:val="left"/>
      <w:pPr>
        <w:ind w:left="1440" w:hanging="720"/>
      </w:pPr>
      <w:rPr>
        <w:rFonts w:ascii="Calibri" w:eastAsia="Calibri" w:hAnsi="Calibri" w:cs="Calibri"/>
        <w:b w:val="0"/>
        <w:sz w:val="22"/>
        <w:szCs w:val="22"/>
      </w:rPr>
    </w:lvl>
    <w:lvl w:ilvl="2">
      <w:start w:val="1"/>
      <w:numFmt w:val="decimal"/>
      <w:lvlText w:val="%1.%2.%3"/>
      <w:lvlJc w:val="left"/>
      <w:pPr>
        <w:ind w:left="2160" w:hanging="720"/>
      </w:pPr>
      <w:rPr>
        <w:rFonts w:ascii="Calibri" w:eastAsia="Calibri" w:hAnsi="Calibri" w:cs="Calibri"/>
        <w:b w:val="0"/>
        <w:sz w:val="22"/>
        <w:szCs w:val="22"/>
      </w:rPr>
    </w:lvl>
    <w:lvl w:ilvl="3">
      <w:start w:val="1"/>
      <w:numFmt w:val="lowerLetter"/>
      <w:lvlText w:val="(%4)"/>
      <w:lvlJc w:val="left"/>
      <w:pPr>
        <w:ind w:left="2880" w:hanging="720"/>
      </w:pPr>
      <w:rPr>
        <w:rFonts w:ascii="Calibri" w:eastAsia="Calibri" w:hAnsi="Calibri" w:cs="Calibri"/>
        <w:b w:val="0"/>
        <w:sz w:val="22"/>
        <w:szCs w:val="22"/>
      </w:rPr>
    </w:lvl>
    <w:lvl w:ilvl="4">
      <w:start w:val="1"/>
      <w:numFmt w:val="lowerRoman"/>
      <w:lvlText w:val="(%5)"/>
      <w:lvlJc w:val="left"/>
      <w:pPr>
        <w:ind w:left="3600" w:hanging="720"/>
      </w:pPr>
      <w:rPr>
        <w:rFonts w:ascii="Calibri" w:eastAsia="Calibri" w:hAnsi="Calibri" w:cs="Calibri"/>
        <w:b w:val="0"/>
        <w:sz w:val="22"/>
        <w:szCs w:val="22"/>
      </w:rPr>
    </w:lvl>
    <w:lvl w:ilvl="5">
      <w:start w:val="1"/>
      <w:numFmt w:val="upp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1" w15:restartNumberingAfterBreak="0">
    <w:nsid w:val="46FE3051"/>
    <w:multiLevelType w:val="multilevel"/>
    <w:tmpl w:val="9664FC2A"/>
    <w:lvl w:ilvl="0">
      <w:start w:val="1"/>
      <w:numFmt w:val="decimal"/>
      <w:pStyle w:val="Parties1"/>
      <w:lvlText w:val="%1"/>
      <w:lvlJc w:val="left"/>
      <w:pPr>
        <w:ind w:left="720" w:hanging="720"/>
      </w:pPr>
      <w:rPr>
        <w:rFonts w:ascii="Calibri" w:eastAsia="Calibri" w:hAnsi="Calibri" w:cs="Calibri"/>
        <w:b w:val="0"/>
        <w:sz w:val="22"/>
        <w:szCs w:val="22"/>
      </w:rPr>
    </w:lvl>
    <w:lvl w:ilvl="1">
      <w:start w:val="1"/>
      <w:numFmt w:val="decimal"/>
      <w:pStyle w:val="Parties2"/>
      <w:lvlText w:val="%1.%2"/>
      <w:lvlJc w:val="left"/>
      <w:pPr>
        <w:ind w:left="1440" w:hanging="720"/>
      </w:pPr>
      <w:rPr>
        <w:rFonts w:ascii="Calibri" w:eastAsia="Calibri" w:hAnsi="Calibri" w:cs="Calibri"/>
        <w:b w:val="0"/>
        <w:sz w:val="22"/>
        <w:szCs w:val="22"/>
      </w:rPr>
    </w:lvl>
    <w:lvl w:ilvl="2">
      <w:start w:val="1"/>
      <w:numFmt w:val="decimal"/>
      <w:lvlText w:val="%1.%2.%3"/>
      <w:lvlJc w:val="left"/>
      <w:pPr>
        <w:ind w:left="2160" w:hanging="720"/>
      </w:pPr>
      <w:rPr>
        <w:rFonts w:ascii="Calibri" w:eastAsia="Calibri" w:hAnsi="Calibri" w:cs="Calibri"/>
        <w:b w:val="0"/>
        <w:sz w:val="22"/>
        <w:szCs w:val="22"/>
      </w:rPr>
    </w:lvl>
    <w:lvl w:ilvl="3">
      <w:start w:val="1"/>
      <w:numFmt w:val="lowerLetter"/>
      <w:lvlText w:val="(%4)"/>
      <w:lvlJc w:val="left"/>
      <w:pPr>
        <w:ind w:left="2880" w:hanging="720"/>
      </w:pPr>
      <w:rPr>
        <w:rFonts w:ascii="Calibri" w:eastAsia="Calibri" w:hAnsi="Calibri" w:cs="Calibri"/>
        <w:b w:val="0"/>
        <w:sz w:val="22"/>
        <w:szCs w:val="22"/>
      </w:rPr>
    </w:lvl>
    <w:lvl w:ilvl="4">
      <w:start w:val="1"/>
      <w:numFmt w:val="lowerRoman"/>
      <w:lvlText w:val="(%5)"/>
      <w:lvlJc w:val="left"/>
      <w:pPr>
        <w:ind w:left="3600" w:hanging="720"/>
      </w:pPr>
      <w:rPr>
        <w:rFonts w:ascii="Calibri" w:eastAsia="Calibri" w:hAnsi="Calibri" w:cs="Calibri"/>
        <w:b w:val="0"/>
        <w:sz w:val="22"/>
        <w:szCs w:val="22"/>
      </w:rPr>
    </w:lvl>
    <w:lvl w:ilvl="5">
      <w:start w:val="1"/>
      <w:numFmt w:val="upp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2" w15:restartNumberingAfterBreak="0">
    <w:nsid w:val="60265F1E"/>
    <w:multiLevelType w:val="multilevel"/>
    <w:tmpl w:val="7DD27D46"/>
    <w:lvl w:ilvl="0">
      <w:start w:val="1"/>
      <w:numFmt w:val="decimal"/>
      <w:pStyle w:val="Tablenumber1"/>
      <w:lvlText w:val="%1"/>
      <w:lvlJc w:val="left"/>
      <w:pPr>
        <w:ind w:left="720" w:hanging="720"/>
      </w:pPr>
      <w:rPr>
        <w:rFonts w:ascii="Calibri" w:eastAsia="Calibri" w:hAnsi="Calibri" w:cs="Calibri"/>
        <w:b w:val="0"/>
        <w:sz w:val="22"/>
        <w:szCs w:val="22"/>
      </w:rPr>
    </w:lvl>
    <w:lvl w:ilvl="1">
      <w:start w:val="1"/>
      <w:numFmt w:val="decimal"/>
      <w:pStyle w:val="Tablenumber2"/>
      <w:lvlText w:val="%1.%2"/>
      <w:lvlJc w:val="left"/>
      <w:pPr>
        <w:ind w:left="1440" w:hanging="720"/>
      </w:pPr>
      <w:rPr>
        <w:rFonts w:ascii="Calibri" w:eastAsia="Calibri" w:hAnsi="Calibri" w:cs="Calibri"/>
        <w:b w:val="0"/>
        <w:sz w:val="22"/>
        <w:szCs w:val="22"/>
      </w:rPr>
    </w:lvl>
    <w:lvl w:ilvl="2">
      <w:start w:val="1"/>
      <w:numFmt w:val="decimal"/>
      <w:pStyle w:val="TableNumber3"/>
      <w:lvlText w:val="%1.%2.%3"/>
      <w:lvlJc w:val="left"/>
      <w:pPr>
        <w:ind w:left="2160" w:hanging="720"/>
      </w:pPr>
      <w:rPr>
        <w:rFonts w:ascii="Calibri" w:eastAsia="Calibri" w:hAnsi="Calibri" w:cs="Calibri"/>
        <w:b w:val="0"/>
        <w:sz w:val="22"/>
        <w:szCs w:val="22"/>
      </w:rPr>
    </w:lvl>
    <w:lvl w:ilvl="3">
      <w:start w:val="1"/>
      <w:numFmt w:val="lowerLetter"/>
      <w:pStyle w:val="Tablenumber4"/>
      <w:lvlText w:val="(%4)"/>
      <w:lvlJc w:val="left"/>
      <w:pPr>
        <w:ind w:left="2880" w:hanging="720"/>
      </w:pPr>
      <w:rPr>
        <w:rFonts w:ascii="Calibri" w:eastAsia="Calibri" w:hAnsi="Calibri" w:cs="Calibri"/>
        <w:b w:val="0"/>
        <w:sz w:val="22"/>
        <w:szCs w:val="22"/>
      </w:rPr>
    </w:lvl>
    <w:lvl w:ilvl="4">
      <w:start w:val="1"/>
      <w:numFmt w:val="lowerRoman"/>
      <w:lvlText w:val="(%5)"/>
      <w:lvlJc w:val="left"/>
      <w:pPr>
        <w:ind w:left="3600" w:hanging="720"/>
      </w:pPr>
      <w:rPr>
        <w:rFonts w:ascii="Calibri" w:eastAsia="Calibri" w:hAnsi="Calibri" w:cs="Calibri"/>
        <w:b w:val="0"/>
        <w:sz w:val="22"/>
        <w:szCs w:val="22"/>
      </w:rPr>
    </w:lvl>
    <w:lvl w:ilvl="5">
      <w:start w:val="1"/>
      <w:numFmt w:val="upp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3" w15:restartNumberingAfterBreak="0">
    <w:nsid w:val="60E27E93"/>
    <w:multiLevelType w:val="multilevel"/>
    <w:tmpl w:val="4C26DE72"/>
    <w:lvl w:ilvl="0">
      <w:start w:val="1"/>
      <w:numFmt w:val="decimal"/>
      <w:pStyle w:val="OfficeLevel1"/>
      <w:lvlText w:val="Schedule %1"/>
      <w:lvlJc w:val="left"/>
      <w:pPr>
        <w:ind w:left="720" w:hanging="720"/>
      </w:pPr>
      <w:rPr>
        <w:rFonts w:ascii="Calibri" w:eastAsia="Calibri" w:hAnsi="Calibri" w:cs="Calibri"/>
        <w:b/>
        <w:smallCaps w:val="0"/>
        <w:sz w:val="24"/>
        <w:szCs w:val="24"/>
      </w:rPr>
    </w:lvl>
    <w:lvl w:ilvl="1">
      <w:numFmt w:val="decimal"/>
      <w:pStyle w:val="OfficeLevel2"/>
      <w:lvlText w:val="Sub Schedule %2"/>
      <w:lvlJc w:val="left"/>
      <w:pPr>
        <w:ind w:left="720" w:hanging="720"/>
      </w:pPr>
      <w:rPr>
        <w:rFonts w:ascii="Calibri" w:eastAsia="Calibri" w:hAnsi="Calibri" w:cs="Calibri"/>
        <w:b/>
        <w:smallCaps w:val="0"/>
        <w:sz w:val="24"/>
        <w:szCs w:val="24"/>
      </w:rPr>
    </w:lvl>
    <w:lvl w:ilvl="2">
      <w:start w:val="1"/>
      <w:numFmt w:val="decimal"/>
      <w:pStyle w:val="OfficeLevel3"/>
      <w:lvlText w:val="Part %3"/>
      <w:lvlJc w:val="left"/>
      <w:pPr>
        <w:ind w:left="720" w:hanging="720"/>
      </w:pPr>
      <w:rPr>
        <w:rFonts w:ascii="Calibri" w:eastAsia="Calibri" w:hAnsi="Calibri" w:cs="Calibri"/>
        <w:b/>
        <w:sz w:val="24"/>
        <w:szCs w:val="24"/>
      </w:rPr>
    </w:lvl>
    <w:lvl w:ilvl="3">
      <w:start w:val="1"/>
      <w:numFmt w:val="decimal"/>
      <w:pStyle w:val="OfficeLevel4"/>
      <w:lvlText w:val="%4"/>
      <w:lvlJc w:val="left"/>
      <w:pPr>
        <w:ind w:left="720" w:hanging="720"/>
      </w:pPr>
      <w:rPr>
        <w:b w:val="0"/>
        <w:i w:val="0"/>
        <w:smallCaps w:val="0"/>
        <w:strike w:val="0"/>
        <w:color w:val="000000"/>
        <w:u w:val="none"/>
        <w:vertAlign w:val="baseline"/>
      </w:rPr>
    </w:lvl>
    <w:lvl w:ilvl="4">
      <w:start w:val="1"/>
      <w:numFmt w:val="decimal"/>
      <w:pStyle w:val="OfficeLevel5"/>
      <w:lvlText w:val="%4.%5"/>
      <w:lvlJc w:val="left"/>
      <w:pPr>
        <w:ind w:left="1440" w:hanging="720"/>
      </w:pPr>
      <w:rPr>
        <w:rFonts w:ascii="Calibri" w:eastAsia="Calibri" w:hAnsi="Calibri" w:cs="Calibri"/>
        <w:b w:val="0"/>
        <w:i w:val="0"/>
        <w:sz w:val="22"/>
        <w:szCs w:val="22"/>
      </w:rPr>
    </w:lvl>
    <w:lvl w:ilvl="5">
      <w:start w:val="1"/>
      <w:numFmt w:val="lowerLetter"/>
      <w:lvlText w:val="(%6)"/>
      <w:lvlJc w:val="left"/>
      <w:pPr>
        <w:ind w:left="2160" w:hanging="720"/>
      </w:pPr>
      <w:rPr>
        <w:rFonts w:ascii="Calibri" w:eastAsia="Calibri" w:hAnsi="Calibri" w:cs="Calibri"/>
        <w:b w:val="0"/>
        <w:i w:val="0"/>
        <w:sz w:val="22"/>
        <w:szCs w:val="22"/>
      </w:rPr>
    </w:lvl>
    <w:lvl w:ilvl="6">
      <w:start w:val="1"/>
      <w:numFmt w:val="lowerRoman"/>
      <w:lvlText w:val="(%7)"/>
      <w:lvlJc w:val="left"/>
      <w:pPr>
        <w:ind w:left="2880" w:hanging="720"/>
      </w:pPr>
      <w:rPr>
        <w:rFonts w:ascii="Calibri" w:eastAsia="Calibri" w:hAnsi="Calibri" w:cs="Calibri"/>
        <w:b w:val="0"/>
        <w:i w:val="0"/>
        <w:sz w:val="22"/>
        <w:szCs w:val="22"/>
      </w:rPr>
    </w:lvl>
    <w:lvl w:ilvl="7">
      <w:start w:val="1"/>
      <w:numFmt w:val="upperLetter"/>
      <w:lvlText w:val="(%8)"/>
      <w:lvlJc w:val="left"/>
      <w:pPr>
        <w:ind w:left="3600" w:hanging="720"/>
      </w:pPr>
      <w:rPr>
        <w:rFonts w:ascii="Calibri" w:eastAsia="Calibri" w:hAnsi="Calibri" w:cs="Calibri"/>
        <w:b w:val="0"/>
        <w:i w:val="0"/>
        <w:sz w:val="22"/>
        <w:szCs w:val="22"/>
      </w:rPr>
    </w:lvl>
    <w:lvl w:ilvl="8">
      <w:start w:val="1"/>
      <w:numFmt w:val="decimal"/>
      <w:lvlText w:val="(%9)"/>
      <w:lvlJc w:val="left"/>
      <w:pPr>
        <w:ind w:left="4320" w:hanging="720"/>
      </w:pPr>
      <w:rPr>
        <w:rFonts w:ascii="Calibri" w:eastAsia="Calibri" w:hAnsi="Calibri" w:cs="Calibri"/>
        <w:b w:val="0"/>
        <w:i w:val="0"/>
        <w:sz w:val="22"/>
        <w:szCs w:val="22"/>
      </w:rPr>
    </w:lvl>
  </w:abstractNum>
  <w:abstractNum w:abstractNumId="14" w15:restartNumberingAfterBreak="0">
    <w:nsid w:val="617E741A"/>
    <w:multiLevelType w:val="multilevel"/>
    <w:tmpl w:val="AA62EE7E"/>
    <w:lvl w:ilvl="0">
      <w:start w:val="1"/>
      <w:numFmt w:val="decimal"/>
      <w:pStyle w:val="Appendix"/>
      <w:lvlText w:val="Schedule %1"/>
      <w:lvlJc w:val="left"/>
      <w:pPr>
        <w:ind w:left="720" w:hanging="720"/>
      </w:pPr>
      <w:rPr>
        <w:rFonts w:ascii="Calibri" w:eastAsia="Calibri" w:hAnsi="Calibri" w:cs="Calibri"/>
        <w:b/>
        <w:smallCaps w:val="0"/>
        <w:sz w:val="24"/>
        <w:szCs w:val="24"/>
      </w:rPr>
    </w:lvl>
    <w:lvl w:ilvl="1">
      <w:numFmt w:val="decimal"/>
      <w:lvlText w:val="Sub Schedule %2"/>
      <w:lvlJc w:val="left"/>
      <w:pPr>
        <w:ind w:left="720" w:hanging="720"/>
      </w:pPr>
      <w:rPr>
        <w:rFonts w:ascii="Calibri" w:eastAsia="Calibri" w:hAnsi="Calibri" w:cs="Calibri"/>
        <w:b/>
        <w:smallCaps w:val="0"/>
        <w:sz w:val="24"/>
        <w:szCs w:val="24"/>
      </w:rPr>
    </w:lvl>
    <w:lvl w:ilvl="2">
      <w:start w:val="1"/>
      <w:numFmt w:val="decimal"/>
      <w:lvlText w:val="Part %3"/>
      <w:lvlJc w:val="left"/>
      <w:pPr>
        <w:ind w:left="720" w:hanging="720"/>
      </w:pPr>
      <w:rPr>
        <w:rFonts w:ascii="Calibri" w:eastAsia="Calibri" w:hAnsi="Calibri" w:cs="Calibri"/>
        <w:b/>
        <w:sz w:val="24"/>
        <w:szCs w:val="24"/>
      </w:rPr>
    </w:lvl>
    <w:lvl w:ilvl="3">
      <w:start w:val="1"/>
      <w:numFmt w:val="decimal"/>
      <w:lvlText w:val="%4"/>
      <w:lvlJc w:val="left"/>
      <w:pPr>
        <w:ind w:left="720" w:hanging="720"/>
      </w:pPr>
      <w:rPr>
        <w:b w:val="0"/>
        <w:i w:val="0"/>
        <w:smallCaps w:val="0"/>
        <w:strike w:val="0"/>
        <w:color w:val="000000"/>
        <w:u w:val="none"/>
        <w:vertAlign w:val="baseline"/>
      </w:rPr>
    </w:lvl>
    <w:lvl w:ilvl="4">
      <w:start w:val="1"/>
      <w:numFmt w:val="decimal"/>
      <w:lvlText w:val="%4.%5"/>
      <w:lvlJc w:val="left"/>
      <w:pPr>
        <w:ind w:left="1440" w:hanging="720"/>
      </w:pPr>
      <w:rPr>
        <w:rFonts w:ascii="Calibri" w:eastAsia="Calibri" w:hAnsi="Calibri" w:cs="Calibri"/>
        <w:b w:val="0"/>
        <w:i w:val="0"/>
        <w:sz w:val="22"/>
        <w:szCs w:val="22"/>
      </w:rPr>
    </w:lvl>
    <w:lvl w:ilvl="5">
      <w:start w:val="1"/>
      <w:numFmt w:val="lowerLetter"/>
      <w:lvlText w:val="(%6)"/>
      <w:lvlJc w:val="left"/>
      <w:pPr>
        <w:ind w:left="2160" w:hanging="720"/>
      </w:pPr>
      <w:rPr>
        <w:rFonts w:ascii="Calibri" w:eastAsia="Calibri" w:hAnsi="Calibri" w:cs="Calibri"/>
        <w:b w:val="0"/>
        <w:i w:val="0"/>
        <w:sz w:val="22"/>
        <w:szCs w:val="22"/>
      </w:rPr>
    </w:lvl>
    <w:lvl w:ilvl="6">
      <w:start w:val="1"/>
      <w:numFmt w:val="lowerRoman"/>
      <w:lvlText w:val="(%7)"/>
      <w:lvlJc w:val="left"/>
      <w:pPr>
        <w:ind w:left="2880" w:hanging="720"/>
      </w:pPr>
      <w:rPr>
        <w:rFonts w:ascii="Calibri" w:eastAsia="Calibri" w:hAnsi="Calibri" w:cs="Calibri"/>
        <w:b w:val="0"/>
        <w:i w:val="0"/>
        <w:sz w:val="22"/>
        <w:szCs w:val="22"/>
      </w:rPr>
    </w:lvl>
    <w:lvl w:ilvl="7">
      <w:start w:val="1"/>
      <w:numFmt w:val="upperLetter"/>
      <w:lvlText w:val="(%8)"/>
      <w:lvlJc w:val="left"/>
      <w:pPr>
        <w:ind w:left="3600" w:hanging="720"/>
      </w:pPr>
      <w:rPr>
        <w:rFonts w:ascii="Calibri" w:eastAsia="Calibri" w:hAnsi="Calibri" w:cs="Calibri"/>
        <w:b w:val="0"/>
        <w:i w:val="0"/>
        <w:sz w:val="22"/>
        <w:szCs w:val="22"/>
      </w:rPr>
    </w:lvl>
    <w:lvl w:ilvl="8">
      <w:start w:val="1"/>
      <w:numFmt w:val="decimal"/>
      <w:lvlText w:val="(%9)"/>
      <w:lvlJc w:val="left"/>
      <w:pPr>
        <w:ind w:left="4320" w:hanging="720"/>
      </w:pPr>
      <w:rPr>
        <w:rFonts w:ascii="Calibri" w:eastAsia="Calibri" w:hAnsi="Calibri" w:cs="Calibri"/>
        <w:b w:val="0"/>
        <w:i w:val="0"/>
        <w:sz w:val="22"/>
        <w:szCs w:val="22"/>
      </w:rPr>
    </w:lvl>
  </w:abstractNum>
  <w:abstractNum w:abstractNumId="15" w15:restartNumberingAfterBreak="0">
    <w:nsid w:val="652A45AC"/>
    <w:multiLevelType w:val="multilevel"/>
    <w:tmpl w:val="2E76AE06"/>
    <w:lvl w:ilvl="0">
      <w:start w:val="1"/>
      <w:numFmt w:val="decimal"/>
      <w:pStyle w:val="Tenderbiogbullet"/>
      <w:lvlText w:val="Schedule %1"/>
      <w:lvlJc w:val="left"/>
      <w:pPr>
        <w:ind w:left="720" w:hanging="720"/>
      </w:pPr>
      <w:rPr>
        <w:rFonts w:ascii="Calibri" w:eastAsia="Calibri" w:hAnsi="Calibri" w:cs="Calibri"/>
        <w:b/>
        <w:smallCaps w:val="0"/>
        <w:sz w:val="24"/>
        <w:szCs w:val="24"/>
      </w:rPr>
    </w:lvl>
    <w:lvl w:ilvl="1">
      <w:numFmt w:val="decimal"/>
      <w:lvlText w:val="Sub Schedule %2"/>
      <w:lvlJc w:val="left"/>
      <w:pPr>
        <w:ind w:left="720" w:hanging="720"/>
      </w:pPr>
      <w:rPr>
        <w:rFonts w:ascii="Calibri" w:eastAsia="Calibri" w:hAnsi="Calibri" w:cs="Calibri"/>
        <w:b/>
        <w:smallCaps w:val="0"/>
        <w:sz w:val="24"/>
        <w:szCs w:val="24"/>
      </w:rPr>
    </w:lvl>
    <w:lvl w:ilvl="2">
      <w:start w:val="1"/>
      <w:numFmt w:val="decimal"/>
      <w:lvlText w:val="Part %3"/>
      <w:lvlJc w:val="left"/>
      <w:pPr>
        <w:ind w:left="720" w:hanging="720"/>
      </w:pPr>
      <w:rPr>
        <w:rFonts w:ascii="Calibri" w:eastAsia="Calibri" w:hAnsi="Calibri" w:cs="Calibri"/>
        <w:b/>
        <w:sz w:val="24"/>
        <w:szCs w:val="24"/>
      </w:rPr>
    </w:lvl>
    <w:lvl w:ilvl="3">
      <w:start w:val="1"/>
      <w:numFmt w:val="decimal"/>
      <w:lvlText w:val="%4"/>
      <w:lvlJc w:val="left"/>
      <w:pPr>
        <w:ind w:left="720" w:hanging="720"/>
      </w:pPr>
      <w:rPr>
        <w:b w:val="0"/>
        <w:i w:val="0"/>
        <w:smallCaps w:val="0"/>
        <w:strike w:val="0"/>
        <w:color w:val="000000"/>
        <w:u w:val="none"/>
        <w:vertAlign w:val="baseline"/>
      </w:rPr>
    </w:lvl>
    <w:lvl w:ilvl="4">
      <w:start w:val="1"/>
      <w:numFmt w:val="decimal"/>
      <w:lvlText w:val="%4.%5"/>
      <w:lvlJc w:val="left"/>
      <w:pPr>
        <w:ind w:left="1440" w:hanging="720"/>
      </w:pPr>
      <w:rPr>
        <w:rFonts w:ascii="Calibri" w:eastAsia="Calibri" w:hAnsi="Calibri" w:cs="Calibri"/>
        <w:b w:val="0"/>
        <w:i w:val="0"/>
        <w:sz w:val="22"/>
        <w:szCs w:val="22"/>
      </w:rPr>
    </w:lvl>
    <w:lvl w:ilvl="5">
      <w:start w:val="1"/>
      <w:numFmt w:val="lowerLetter"/>
      <w:lvlText w:val="(%6)"/>
      <w:lvlJc w:val="left"/>
      <w:pPr>
        <w:ind w:left="2160" w:hanging="720"/>
      </w:pPr>
      <w:rPr>
        <w:rFonts w:ascii="Calibri" w:eastAsia="Calibri" w:hAnsi="Calibri" w:cs="Calibri"/>
        <w:b w:val="0"/>
        <w:i w:val="0"/>
        <w:sz w:val="22"/>
        <w:szCs w:val="22"/>
      </w:rPr>
    </w:lvl>
    <w:lvl w:ilvl="6">
      <w:start w:val="1"/>
      <w:numFmt w:val="lowerRoman"/>
      <w:lvlText w:val="(%7)"/>
      <w:lvlJc w:val="left"/>
      <w:pPr>
        <w:ind w:left="2880" w:hanging="720"/>
      </w:pPr>
      <w:rPr>
        <w:rFonts w:ascii="Calibri" w:eastAsia="Calibri" w:hAnsi="Calibri" w:cs="Calibri"/>
        <w:b w:val="0"/>
        <w:i w:val="0"/>
        <w:sz w:val="22"/>
        <w:szCs w:val="22"/>
      </w:rPr>
    </w:lvl>
    <w:lvl w:ilvl="7">
      <w:start w:val="1"/>
      <w:numFmt w:val="upperLetter"/>
      <w:lvlText w:val="(%8)"/>
      <w:lvlJc w:val="left"/>
      <w:pPr>
        <w:ind w:left="3600" w:hanging="720"/>
      </w:pPr>
      <w:rPr>
        <w:rFonts w:ascii="Calibri" w:eastAsia="Calibri" w:hAnsi="Calibri" w:cs="Calibri"/>
        <w:b w:val="0"/>
        <w:i w:val="0"/>
        <w:sz w:val="22"/>
        <w:szCs w:val="22"/>
      </w:rPr>
    </w:lvl>
    <w:lvl w:ilvl="8">
      <w:start w:val="1"/>
      <w:numFmt w:val="decimal"/>
      <w:lvlText w:val="(%9)"/>
      <w:lvlJc w:val="left"/>
      <w:pPr>
        <w:ind w:left="4320" w:hanging="720"/>
      </w:pPr>
      <w:rPr>
        <w:rFonts w:ascii="Calibri" w:eastAsia="Calibri" w:hAnsi="Calibri" w:cs="Calibri"/>
        <w:b w:val="0"/>
        <w:i w:val="0"/>
        <w:sz w:val="22"/>
        <w:szCs w:val="22"/>
      </w:rPr>
    </w:lvl>
  </w:abstractNum>
  <w:abstractNum w:abstractNumId="16" w15:restartNumberingAfterBreak="0">
    <w:nsid w:val="75551C31"/>
    <w:multiLevelType w:val="multilevel"/>
    <w:tmpl w:val="580C290A"/>
    <w:lvl w:ilvl="0">
      <w:start w:val="1"/>
      <w:numFmt w:val="decimal"/>
      <w:pStyle w:val="Schedule"/>
      <w:lvlText w:val="Appendix %1"/>
      <w:lvlJc w:val="left"/>
      <w:pPr>
        <w:ind w:left="720" w:hanging="720"/>
      </w:pPr>
      <w:rPr>
        <w:rFonts w:ascii="Montserrat" w:eastAsia="Montserrat" w:hAnsi="Montserrat" w:cs="Montserrat"/>
        <w:b/>
        <w:sz w:val="20"/>
        <w:szCs w:val="20"/>
      </w:rPr>
    </w:lvl>
    <w:lvl w:ilvl="1">
      <w:start w:val="1"/>
      <w:numFmt w:val="lowerLetter"/>
      <w:pStyle w:val="SubSchedule"/>
      <w:lvlText w:val="%2."/>
      <w:lvlJc w:val="left"/>
      <w:pPr>
        <w:ind w:left="1440" w:hanging="360"/>
      </w:pPr>
    </w:lvl>
    <w:lvl w:ilvl="2">
      <w:start w:val="1"/>
      <w:numFmt w:val="lowerRoman"/>
      <w:pStyle w:val="Part"/>
      <w:lvlText w:val="%3."/>
      <w:lvlJc w:val="right"/>
      <w:pPr>
        <w:ind w:left="2160" w:hanging="180"/>
      </w:pPr>
    </w:lvl>
    <w:lvl w:ilvl="3">
      <w:start w:val="1"/>
      <w:numFmt w:val="decimal"/>
      <w:pStyle w:val="Sch1Heading"/>
      <w:lvlText w:val="%4."/>
      <w:lvlJc w:val="left"/>
      <w:pPr>
        <w:ind w:left="2880" w:hanging="360"/>
      </w:pPr>
    </w:lvl>
    <w:lvl w:ilvl="4">
      <w:start w:val="1"/>
      <w:numFmt w:val="lowerLetter"/>
      <w:pStyle w:val="Sch2Number"/>
      <w:lvlText w:val="%5."/>
      <w:lvlJc w:val="left"/>
      <w:pPr>
        <w:ind w:left="3600" w:hanging="360"/>
      </w:pPr>
    </w:lvl>
    <w:lvl w:ilvl="5">
      <w:start w:val="1"/>
      <w:numFmt w:val="lowerRoman"/>
      <w:pStyle w:val="Sch3Number"/>
      <w:lvlText w:val="%6."/>
      <w:lvlJc w:val="right"/>
      <w:pPr>
        <w:ind w:left="4320" w:hanging="180"/>
      </w:pPr>
    </w:lvl>
    <w:lvl w:ilvl="6">
      <w:start w:val="1"/>
      <w:numFmt w:val="decimal"/>
      <w:pStyle w:val="Sch4Number"/>
      <w:lvlText w:val="%7."/>
      <w:lvlJc w:val="left"/>
      <w:pPr>
        <w:ind w:left="5040" w:hanging="360"/>
      </w:pPr>
    </w:lvl>
    <w:lvl w:ilvl="7">
      <w:start w:val="1"/>
      <w:numFmt w:val="lowerLetter"/>
      <w:pStyle w:val="Sch5Number"/>
      <w:lvlText w:val="%8."/>
      <w:lvlJc w:val="left"/>
      <w:pPr>
        <w:ind w:left="5760" w:hanging="360"/>
      </w:pPr>
    </w:lvl>
    <w:lvl w:ilvl="8">
      <w:start w:val="1"/>
      <w:numFmt w:val="lowerRoman"/>
      <w:pStyle w:val="Sch6Number"/>
      <w:lvlText w:val="%9."/>
      <w:lvlJc w:val="right"/>
      <w:pPr>
        <w:ind w:left="6480" w:hanging="180"/>
      </w:pPr>
    </w:lvl>
  </w:abstractNum>
  <w:num w:numId="1">
    <w:abstractNumId w:val="2"/>
  </w:num>
  <w:num w:numId="2">
    <w:abstractNumId w:val="14"/>
  </w:num>
  <w:num w:numId="3">
    <w:abstractNumId w:val="0"/>
  </w:num>
  <w:num w:numId="4">
    <w:abstractNumId w:val="11"/>
  </w:num>
  <w:num w:numId="5">
    <w:abstractNumId w:val="7"/>
  </w:num>
  <w:num w:numId="6">
    <w:abstractNumId w:val="1"/>
  </w:num>
  <w:num w:numId="7">
    <w:abstractNumId w:val="9"/>
  </w:num>
  <w:num w:numId="8">
    <w:abstractNumId w:val="16"/>
  </w:num>
  <w:num w:numId="9">
    <w:abstractNumId w:val="13"/>
  </w:num>
  <w:num w:numId="10">
    <w:abstractNumId w:val="5"/>
  </w:num>
  <w:num w:numId="11">
    <w:abstractNumId w:val="4"/>
  </w:num>
  <w:num w:numId="12">
    <w:abstractNumId w:val="3"/>
  </w:num>
  <w:num w:numId="13">
    <w:abstractNumId w:val="15"/>
  </w:num>
  <w:num w:numId="14">
    <w:abstractNumId w:val="12"/>
  </w:num>
  <w:num w:numId="15">
    <w:abstractNumId w:val="8"/>
  </w:num>
  <w:num w:numId="16">
    <w:abstractNumId w:val="6"/>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6F4A"/>
    <w:rsid w:val="004F6F4A"/>
    <w:rsid w:val="005075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BB8B9C6"/>
  <w15:docId w15:val="{30EFA8CD-AC62-4D6D-9324-B442893160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20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outlineLvl w:val="0"/>
    </w:pPr>
    <w:rPr>
      <w:b/>
      <w:sz w:val="24"/>
      <w:szCs w:val="24"/>
    </w:rPr>
  </w:style>
  <w:style w:type="paragraph" w:styleId="Heading2">
    <w:name w:val="heading 2"/>
    <w:basedOn w:val="Normal"/>
    <w:next w:val="Normal"/>
    <w:uiPriority w:val="9"/>
    <w:semiHidden/>
    <w:unhideWhenUsed/>
    <w:qFormat/>
    <w:pPr>
      <w:keepNext/>
      <w:outlineLvl w:val="1"/>
    </w:pPr>
    <w:rPr>
      <w:b/>
      <w:sz w:val="23"/>
      <w:szCs w:val="23"/>
    </w:rPr>
  </w:style>
  <w:style w:type="paragraph" w:styleId="Heading3">
    <w:name w:val="heading 3"/>
    <w:basedOn w:val="Normal"/>
    <w:next w:val="Normal"/>
    <w:uiPriority w:val="9"/>
    <w:semiHidden/>
    <w:unhideWhenUsed/>
    <w:qFormat/>
    <w:pPr>
      <w:keepNext/>
      <w:outlineLvl w:val="2"/>
    </w:pPr>
    <w:rPr>
      <w:b/>
    </w:rPr>
  </w:style>
  <w:style w:type="paragraph" w:styleId="Heading4">
    <w:name w:val="heading 4"/>
    <w:basedOn w:val="Normal"/>
    <w:next w:val="Normal"/>
    <w:uiPriority w:val="9"/>
    <w:semiHidden/>
    <w:unhideWhenUsed/>
    <w:qFormat/>
    <w:pPr>
      <w:outlineLvl w:val="3"/>
    </w:pPr>
    <w:rPr>
      <w:sz w:val="20"/>
      <w:szCs w:val="20"/>
    </w:rPr>
  </w:style>
  <w:style w:type="paragraph" w:styleId="Heading5">
    <w:name w:val="heading 5"/>
    <w:basedOn w:val="Normal"/>
    <w:next w:val="Normal"/>
    <w:uiPriority w:val="9"/>
    <w:semiHidden/>
    <w:unhideWhenUsed/>
    <w:qFormat/>
    <w:pPr>
      <w:outlineLvl w:val="4"/>
    </w:pPr>
  </w:style>
  <w:style w:type="paragraph" w:styleId="Heading6">
    <w:name w:val="heading 6"/>
    <w:basedOn w:val="Normal"/>
    <w:next w:val="Normal"/>
    <w:uiPriority w:val="9"/>
    <w:semiHidden/>
    <w:unhideWhenUsed/>
    <w:qFormat/>
    <w:pPr>
      <w:keepNext/>
      <w:outlineLvl w:val="5"/>
    </w:pPr>
    <w:rPr>
      <w:color w:val="000000"/>
    </w:rPr>
  </w:style>
  <w:style w:type="paragraph" w:styleId="Heading7">
    <w:name w:val="heading 7"/>
    <w:basedOn w:val="Normal"/>
    <w:next w:val="Normal"/>
    <w:qFormat/>
    <w:pPr>
      <w:keepNext/>
      <w:tabs>
        <w:tab w:val="num" w:pos="360"/>
      </w:tabs>
      <w:spacing w:after="120"/>
      <w:outlineLvl w:val="6"/>
    </w:pPr>
    <w:rPr>
      <w:b/>
      <w:color w:val="000000"/>
      <w:szCs w:val="24"/>
    </w:rPr>
  </w:style>
  <w:style w:type="paragraph" w:styleId="Heading8">
    <w:name w:val="heading 8"/>
    <w:basedOn w:val="Normal"/>
    <w:next w:val="Normal"/>
    <w:autoRedefine/>
    <w:qFormat/>
    <w:pPr>
      <w:keepNext/>
      <w:pageBreakBefore/>
      <w:tabs>
        <w:tab w:val="num" w:pos="360"/>
      </w:tabs>
      <w:outlineLvl w:val="7"/>
    </w:pPr>
    <w:rPr>
      <w:b/>
      <w:sz w:val="24"/>
      <w:szCs w:val="28"/>
    </w:rPr>
  </w:style>
  <w:style w:type="paragraph" w:styleId="Heading9">
    <w:name w:val="heading 9"/>
    <w:basedOn w:val="Normal"/>
    <w:qFormat/>
    <w:pPr>
      <w:tabs>
        <w:tab w:val="num" w:pos="360"/>
        <w:tab w:val="left" w:pos="2880"/>
        <w:tab w:val="left" w:pos="3600"/>
        <w:tab w:val="left" w:pos="4320"/>
        <w:tab w:val="left" w:pos="5040"/>
        <w:tab w:val="left" w:pos="5760"/>
        <w:tab w:val="left" w:pos="6480"/>
        <w:tab w:val="left" w:pos="7200"/>
        <w:tab w:val="left" w:pos="7920"/>
        <w:tab w:val="left" w:pos="8640"/>
        <w:tab w:val="left" w:pos="9360"/>
        <w:tab w:val="left" w:pos="10080"/>
      </w:tabs>
      <w:outlineLvl w:val="8"/>
    </w:pPr>
    <w:rPr>
      <w:b/>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after="480"/>
    </w:pPr>
    <w:rPr>
      <w:b/>
      <w:sz w:val="28"/>
      <w:szCs w:val="28"/>
    </w:rPr>
  </w:style>
  <w:style w:type="table" w:customStyle="1" w:styleId="TableNormal1">
    <w:name w:val="TableNormal"/>
    <w:tblPr>
      <w:tblCellMar>
        <w:top w:w="100" w:type="dxa"/>
        <w:left w:w="100" w:type="dxa"/>
        <w:bottom w:w="100" w:type="dxa"/>
        <w:right w:w="100" w:type="dxa"/>
      </w:tblCellMar>
    </w:tblPr>
  </w:style>
  <w:style w:type="paragraph" w:styleId="Header">
    <w:name w:val="header"/>
    <w:basedOn w:val="Normal"/>
    <w:semiHidden/>
    <w:pPr>
      <w:spacing w:after="0"/>
      <w:jc w:val="right"/>
    </w:pPr>
    <w:rPr>
      <w:sz w:val="20"/>
    </w:rPr>
  </w:style>
  <w:style w:type="paragraph" w:customStyle="1" w:styleId="CVCoversheetContact">
    <w:name w:val="CV_Coversheet_Contact"/>
    <w:basedOn w:val="Normal"/>
    <w:pPr>
      <w:spacing w:after="0"/>
    </w:pPr>
    <w:rPr>
      <w:sz w:val="20"/>
    </w:rPr>
  </w:style>
  <w:style w:type="paragraph" w:customStyle="1" w:styleId="Tenderbiogcontact">
    <w:name w:val="Tender biog contact"/>
    <w:basedOn w:val="Normal"/>
    <w:next w:val="Tenderbiogtext"/>
    <w:semiHidden/>
    <w:pPr>
      <w:tabs>
        <w:tab w:val="left" w:pos="2880"/>
      </w:tabs>
      <w:spacing w:after="120"/>
    </w:pPr>
    <w:rPr>
      <w:b/>
      <w:sz w:val="20"/>
    </w:rPr>
  </w:style>
  <w:style w:type="paragraph" w:customStyle="1" w:styleId="Handouttitlesmalllogo">
    <w:name w:val="Handout title small logo"/>
    <w:basedOn w:val="Normal"/>
    <w:semiHidden/>
    <w:pPr>
      <w:spacing w:before="140"/>
    </w:pPr>
    <w:rPr>
      <w:b/>
      <w:color w:val="C0C0C0"/>
      <w:sz w:val="34"/>
    </w:rPr>
  </w:style>
  <w:style w:type="paragraph" w:customStyle="1" w:styleId="Signoffposition">
    <w:name w:val="Sign off position"/>
    <w:basedOn w:val="Normal"/>
    <w:next w:val="Signoffcontact"/>
    <w:pPr>
      <w:keepNext/>
      <w:spacing w:after="0"/>
    </w:pPr>
    <w:rPr>
      <w:b/>
    </w:rPr>
  </w:style>
  <w:style w:type="paragraph" w:customStyle="1" w:styleId="BodyText1">
    <w:name w:val="Body Text 1"/>
    <w:basedOn w:val="BodyText"/>
    <w:pPr>
      <w:ind w:left="720"/>
    </w:pPr>
  </w:style>
  <w:style w:type="paragraph" w:styleId="BodyText">
    <w:name w:val="Body Text"/>
    <w:basedOn w:val="Normal"/>
  </w:style>
  <w:style w:type="paragraph" w:customStyle="1" w:styleId="Definition3">
    <w:name w:val="Definition 3"/>
    <w:basedOn w:val="BodyText"/>
    <w:pPr>
      <w:numPr>
        <w:ilvl w:val="3"/>
        <w:numId w:val="5"/>
      </w:numPr>
    </w:pPr>
  </w:style>
  <w:style w:type="paragraph" w:customStyle="1" w:styleId="BodyText4">
    <w:name w:val="Body Text 4"/>
    <w:basedOn w:val="BodyText"/>
    <w:pPr>
      <w:ind w:left="2160"/>
    </w:pPr>
  </w:style>
  <w:style w:type="paragraph" w:customStyle="1" w:styleId="Definition4">
    <w:name w:val="Definition 4"/>
    <w:basedOn w:val="BodyText"/>
    <w:pPr>
      <w:numPr>
        <w:ilvl w:val="4"/>
        <w:numId w:val="5"/>
      </w:numPr>
    </w:pPr>
  </w:style>
  <w:style w:type="paragraph" w:customStyle="1" w:styleId="Definition">
    <w:name w:val="Definition"/>
    <w:basedOn w:val="BodyText"/>
    <w:pPr>
      <w:numPr>
        <w:numId w:val="5"/>
      </w:numPr>
      <w:tabs>
        <w:tab w:val="left" w:pos="720"/>
      </w:tabs>
    </w:pPr>
  </w:style>
  <w:style w:type="paragraph" w:styleId="Footer">
    <w:name w:val="footer"/>
    <w:basedOn w:val="Normal"/>
    <w:semiHidden/>
    <w:pPr>
      <w:spacing w:after="0"/>
    </w:pPr>
    <w:rPr>
      <w:rFonts w:cs="Arial"/>
      <w:sz w:val="12"/>
    </w:rPr>
  </w:style>
  <w:style w:type="paragraph" w:customStyle="1" w:styleId="Signoffcontact">
    <w:name w:val="Sign off contact"/>
    <w:basedOn w:val="Normal"/>
    <w:pPr>
      <w:spacing w:after="0"/>
    </w:pPr>
    <w:rPr>
      <w:sz w:val="18"/>
    </w:rPr>
  </w:style>
  <w:style w:type="character" w:styleId="PageNumber">
    <w:name w:val="page number"/>
    <w:semiHidden/>
    <w:rPr>
      <w:rFonts w:cs="Arial"/>
      <w:color w:val="auto"/>
      <w:sz w:val="20"/>
    </w:rPr>
  </w:style>
  <w:style w:type="paragraph" w:styleId="EmailSignature">
    <w:name w:val="E-mail Signature"/>
    <w:basedOn w:val="Normal"/>
    <w:semiHidden/>
  </w:style>
  <w:style w:type="paragraph" w:customStyle="1" w:styleId="Part">
    <w:name w:val="Part"/>
    <w:basedOn w:val="BodyText"/>
    <w:next w:val="BodyText"/>
    <w:pPr>
      <w:keepNext/>
      <w:numPr>
        <w:ilvl w:val="2"/>
        <w:numId w:val="8"/>
      </w:numPr>
      <w:outlineLvl w:val="0"/>
    </w:pPr>
    <w:rPr>
      <w:b/>
      <w:sz w:val="24"/>
      <w:szCs w:val="24"/>
    </w:rPr>
  </w:style>
  <w:style w:type="paragraph" w:customStyle="1" w:styleId="Sch1Heading">
    <w:name w:val="Sch 1 Heading"/>
    <w:basedOn w:val="BodyText"/>
    <w:next w:val="Sch2Number"/>
    <w:pPr>
      <w:keepNext/>
      <w:numPr>
        <w:ilvl w:val="3"/>
        <w:numId w:val="8"/>
      </w:numPr>
    </w:pPr>
    <w:rPr>
      <w:b/>
    </w:rPr>
  </w:style>
  <w:style w:type="paragraph" w:customStyle="1" w:styleId="Sch2Number">
    <w:name w:val="Sch 2 Number"/>
    <w:basedOn w:val="BodyText"/>
    <w:pPr>
      <w:numPr>
        <w:ilvl w:val="4"/>
        <w:numId w:val="8"/>
      </w:numPr>
    </w:pPr>
  </w:style>
  <w:style w:type="paragraph" w:customStyle="1" w:styleId="Sch3Number">
    <w:name w:val="Sch 3 Number"/>
    <w:basedOn w:val="BodyText"/>
    <w:pPr>
      <w:numPr>
        <w:ilvl w:val="5"/>
        <w:numId w:val="8"/>
      </w:numPr>
    </w:pPr>
  </w:style>
  <w:style w:type="paragraph" w:styleId="BlockText">
    <w:name w:val="Block Text"/>
    <w:basedOn w:val="Normal"/>
    <w:semiHidden/>
    <w:pPr>
      <w:ind w:left="720" w:right="720"/>
    </w:pPr>
    <w:rPr>
      <w:color w:val="000000"/>
    </w:rPr>
  </w:style>
  <w:style w:type="paragraph" w:customStyle="1" w:styleId="Sch4Number">
    <w:name w:val="Sch 4 Number"/>
    <w:basedOn w:val="BodyText"/>
    <w:pPr>
      <w:numPr>
        <w:ilvl w:val="6"/>
        <w:numId w:val="8"/>
      </w:numPr>
    </w:pPr>
  </w:style>
  <w:style w:type="paragraph" w:styleId="TOC1">
    <w:name w:val="toc 1"/>
    <w:basedOn w:val="Normal"/>
    <w:next w:val="Normal"/>
    <w:uiPriority w:val="39"/>
    <w:pPr>
      <w:tabs>
        <w:tab w:val="right" w:leader="dot" w:pos="8784"/>
      </w:tabs>
      <w:spacing w:before="60" w:after="60"/>
      <w:ind w:left="1440" w:hanging="720"/>
      <w:contextualSpacing/>
    </w:pPr>
    <w:rPr>
      <w:noProof/>
    </w:rPr>
  </w:style>
  <w:style w:type="paragraph" w:styleId="TOC2">
    <w:name w:val="toc 2"/>
    <w:basedOn w:val="Normal"/>
    <w:next w:val="Normal"/>
    <w:uiPriority w:val="39"/>
    <w:pPr>
      <w:tabs>
        <w:tab w:val="right" w:leader="dot" w:pos="8789"/>
      </w:tabs>
      <w:spacing w:before="60" w:after="60"/>
      <w:ind w:left="1440" w:hanging="1440"/>
      <w:contextualSpacing/>
    </w:pPr>
    <w:rPr>
      <w:noProof/>
    </w:rPr>
  </w:style>
  <w:style w:type="paragraph" w:styleId="TOC3">
    <w:name w:val="toc 3"/>
    <w:basedOn w:val="Normal"/>
    <w:next w:val="Normal"/>
    <w:semiHidden/>
    <w:pPr>
      <w:tabs>
        <w:tab w:val="left" w:pos="1440"/>
        <w:tab w:val="right" w:leader="dot" w:pos="8784"/>
      </w:tabs>
      <w:spacing w:before="60" w:after="60"/>
      <w:ind w:left="1440" w:hanging="720"/>
      <w:contextualSpacing/>
    </w:pPr>
    <w:rPr>
      <w:noProof/>
    </w:rPr>
  </w:style>
  <w:style w:type="character" w:styleId="Hyperlink">
    <w:name w:val="Hyperlink"/>
    <w:uiPriority w:val="99"/>
    <w:rPr>
      <w:color w:val="E31B23"/>
      <w:szCs w:val="22"/>
    </w:rPr>
  </w:style>
  <w:style w:type="character" w:styleId="FollowedHyperlink">
    <w:name w:val="FollowedHyperlink"/>
    <w:basedOn w:val="Hyperlink"/>
    <w:semiHidden/>
    <w:rPr>
      <w:color w:val="E31B23"/>
      <w:szCs w:val="22"/>
    </w:rPr>
  </w:style>
  <w:style w:type="paragraph" w:customStyle="1" w:styleId="Parties1">
    <w:name w:val="Parties 1"/>
    <w:basedOn w:val="BodyText"/>
    <w:pPr>
      <w:numPr>
        <w:numId w:val="4"/>
      </w:numPr>
    </w:pPr>
  </w:style>
  <w:style w:type="paragraph" w:customStyle="1" w:styleId="Background1">
    <w:name w:val="Background 1"/>
    <w:basedOn w:val="BodyText"/>
    <w:pPr>
      <w:numPr>
        <w:numId w:val="1"/>
      </w:numPr>
    </w:pPr>
  </w:style>
  <w:style w:type="character" w:customStyle="1" w:styleId="Def">
    <w:name w:val="Def"/>
    <w:semiHidden/>
    <w:rPr>
      <w:b/>
      <w:color w:val="auto"/>
    </w:rPr>
  </w:style>
  <w:style w:type="paragraph" w:customStyle="1" w:styleId="IntroHeading">
    <w:name w:val="Intro Heading"/>
    <w:basedOn w:val="BodyText"/>
    <w:next w:val="BodyText"/>
    <w:rPr>
      <w:b/>
      <w:sz w:val="24"/>
      <w:szCs w:val="24"/>
    </w:rPr>
  </w:style>
  <w:style w:type="numbering" w:styleId="111111">
    <w:name w:val="Outline List 2"/>
    <w:basedOn w:val="NoList"/>
    <w:semiHidden/>
  </w:style>
  <w:style w:type="paragraph" w:customStyle="1" w:styleId="XExecution">
    <w:name w:val="X Execution"/>
    <w:basedOn w:val="Normal"/>
    <w:semiHidden/>
    <w:pPr>
      <w:tabs>
        <w:tab w:val="left" w:pos="0"/>
        <w:tab w:val="left" w:pos="3544"/>
      </w:tabs>
      <w:ind w:right="459"/>
    </w:pPr>
  </w:style>
  <w:style w:type="paragraph" w:customStyle="1" w:styleId="Comments">
    <w:name w:val="Comments"/>
    <w:basedOn w:val="Normal"/>
    <w:semiHidden/>
    <w:pPr>
      <w:ind w:left="284"/>
    </w:pPr>
    <w:rPr>
      <w:i/>
    </w:rPr>
  </w:style>
  <w:style w:type="paragraph" w:customStyle="1" w:styleId="CoverDate">
    <w:name w:val="Cover Date"/>
    <w:basedOn w:val="BodyText"/>
    <w:next w:val="CoverText"/>
    <w:pPr>
      <w:tabs>
        <w:tab w:val="left" w:pos="3600"/>
      </w:tabs>
      <w:jc w:val="center"/>
    </w:pPr>
    <w:rPr>
      <w:b/>
      <w:sz w:val="28"/>
    </w:rPr>
  </w:style>
  <w:style w:type="paragraph" w:customStyle="1" w:styleId="CoverText">
    <w:name w:val="Cover Text"/>
    <w:basedOn w:val="BodyText"/>
    <w:pPr>
      <w:jc w:val="center"/>
    </w:pPr>
  </w:style>
  <w:style w:type="character" w:customStyle="1" w:styleId="DefinitionTerm">
    <w:name w:val="Definition Term"/>
    <w:rPr>
      <w:b/>
      <w:color w:val="auto"/>
    </w:rPr>
  </w:style>
  <w:style w:type="paragraph" w:customStyle="1" w:styleId="NewPage">
    <w:name w:val="New Page"/>
    <w:basedOn w:val="Normal"/>
    <w:semiHidden/>
    <w:pPr>
      <w:pageBreakBefore/>
    </w:pPr>
  </w:style>
  <w:style w:type="paragraph" w:customStyle="1" w:styleId="FrontInformation">
    <w:name w:val="FrontInformation"/>
    <w:autoRedefine/>
    <w:semiHidden/>
    <w:pPr>
      <w:spacing w:after="240" w:line="360" w:lineRule="auto"/>
    </w:pPr>
    <w:rPr>
      <w:color w:val="000000"/>
      <w:lang w:eastAsia="en-US"/>
    </w:rPr>
  </w:style>
  <w:style w:type="character" w:customStyle="1" w:styleId="defitem">
    <w:name w:val="defitem"/>
    <w:semiHidden/>
    <w:rPr>
      <w:color w:val="auto"/>
    </w:rPr>
  </w:style>
  <w:style w:type="character" w:customStyle="1" w:styleId="smallcaps">
    <w:name w:val="smallcaps"/>
    <w:semiHidden/>
    <w:rPr>
      <w:b/>
      <w:smallCaps/>
    </w:rPr>
  </w:style>
  <w:style w:type="paragraph" w:customStyle="1" w:styleId="Sch1Number">
    <w:name w:val="Sch 1 Number"/>
    <w:basedOn w:val="Sch1Heading"/>
    <w:pPr>
      <w:keepNext w:val="0"/>
    </w:pPr>
    <w:rPr>
      <w:b w:val="0"/>
    </w:rPr>
  </w:style>
  <w:style w:type="paragraph" w:customStyle="1" w:styleId="Sch2Heading">
    <w:name w:val="Sch 2 Heading"/>
    <w:basedOn w:val="Sch2Number"/>
    <w:next w:val="Sch3Number"/>
    <w:pPr>
      <w:keepNext/>
    </w:pPr>
    <w:rPr>
      <w:b/>
    </w:rPr>
  </w:style>
  <w:style w:type="paragraph" w:customStyle="1" w:styleId="Testimonium">
    <w:name w:val="Testimonium"/>
    <w:basedOn w:val="Normal"/>
    <w:semiHidden/>
  </w:style>
  <w:style w:type="paragraph" w:customStyle="1" w:styleId="Appendix">
    <w:name w:val="Appendix"/>
    <w:basedOn w:val="BodyText"/>
    <w:next w:val="BodyText"/>
    <w:pPr>
      <w:numPr>
        <w:numId w:val="2"/>
      </w:numPr>
      <w:ind w:left="1440" w:hanging="1440"/>
    </w:pPr>
    <w:rPr>
      <w:b/>
      <w:sz w:val="24"/>
    </w:rPr>
  </w:style>
  <w:style w:type="paragraph" w:styleId="CommentText">
    <w:name w:val="annotation text"/>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pPr>
    <w:rPr>
      <w:color w:val="000000"/>
      <w:sz w:val="20"/>
    </w:rPr>
  </w:style>
  <w:style w:type="paragraph" w:customStyle="1" w:styleId="CoverDocumentTitle">
    <w:name w:val="Cover Document Title"/>
    <w:basedOn w:val="BodyText"/>
    <w:next w:val="CoverText"/>
    <w:pPr>
      <w:jc w:val="center"/>
    </w:pPr>
    <w:rPr>
      <w:b/>
      <w:sz w:val="32"/>
    </w:rPr>
  </w:style>
  <w:style w:type="paragraph" w:customStyle="1" w:styleId="SubSchedule">
    <w:name w:val="Sub Schedule"/>
    <w:basedOn w:val="BodyText"/>
    <w:next w:val="BodyText"/>
    <w:pPr>
      <w:numPr>
        <w:ilvl w:val="1"/>
        <w:numId w:val="8"/>
      </w:numPr>
    </w:pPr>
    <w:rPr>
      <w:b/>
      <w:sz w:val="24"/>
    </w:rPr>
  </w:style>
  <w:style w:type="paragraph" w:customStyle="1" w:styleId="HeadingTitle">
    <w:name w:val="HeadingTitle"/>
    <w:basedOn w:val="Normal"/>
    <w:semiHidden/>
    <w:pPr>
      <w:contextualSpacing/>
    </w:pPr>
    <w:rPr>
      <w:b/>
      <w:sz w:val="24"/>
    </w:rPr>
  </w:style>
  <w:style w:type="paragraph" w:customStyle="1" w:styleId="Background2">
    <w:name w:val="Background 2"/>
    <w:basedOn w:val="BodyText"/>
    <w:pPr>
      <w:numPr>
        <w:ilvl w:val="1"/>
        <w:numId w:val="1"/>
      </w:numPr>
    </w:pPr>
  </w:style>
  <w:style w:type="paragraph" w:customStyle="1" w:styleId="NormalSpaced">
    <w:name w:val="NormalSpaced"/>
    <w:basedOn w:val="Normal"/>
    <w:next w:val="Normal"/>
    <w:semiHidden/>
  </w:style>
  <w:style w:type="paragraph" w:customStyle="1" w:styleId="Bullet">
    <w:name w:val="Bullet"/>
    <w:basedOn w:val="Normal"/>
    <w:semiHidden/>
    <w:pPr>
      <w:numPr>
        <w:numId w:val="6"/>
      </w:numPr>
      <w:spacing w:after="120"/>
    </w:pPr>
  </w:style>
  <w:style w:type="paragraph" w:customStyle="1" w:styleId="Bullet2">
    <w:name w:val="Bullet2"/>
    <w:basedOn w:val="Normal"/>
    <w:semiHidden/>
    <w:pPr>
      <w:numPr>
        <w:ilvl w:val="1"/>
        <w:numId w:val="6"/>
      </w:numPr>
      <w:spacing w:after="120"/>
    </w:pPr>
  </w:style>
  <w:style w:type="paragraph" w:customStyle="1" w:styleId="Bullet3">
    <w:name w:val="Bullet3"/>
    <w:basedOn w:val="Normal"/>
    <w:semiHidden/>
    <w:pPr>
      <w:tabs>
        <w:tab w:val="num" w:pos="720"/>
      </w:tabs>
      <w:ind w:left="720" w:hanging="360"/>
    </w:pPr>
  </w:style>
  <w:style w:type="paragraph" w:customStyle="1" w:styleId="NormalCell">
    <w:name w:val="NormalCell"/>
    <w:basedOn w:val="Normal"/>
    <w:semiHidden/>
  </w:style>
  <w:style w:type="paragraph" w:customStyle="1" w:styleId="NormalSmall">
    <w:name w:val="NormalSmall"/>
    <w:basedOn w:val="NormalCell"/>
    <w:semiHidden/>
    <w:rPr>
      <w:sz w:val="16"/>
    </w:rPr>
  </w:style>
  <w:style w:type="paragraph" w:customStyle="1" w:styleId="BulletSmall">
    <w:name w:val="Bullet Small"/>
    <w:basedOn w:val="Bullet"/>
    <w:semiHidden/>
    <w:pPr>
      <w:numPr>
        <w:numId w:val="0"/>
      </w:numPr>
    </w:pPr>
    <w:rPr>
      <w:sz w:val="16"/>
    </w:rPr>
  </w:style>
  <w:style w:type="paragraph" w:customStyle="1" w:styleId="Headlinedivider">
    <w:name w:val="Headline divider"/>
    <w:basedOn w:val="Normal"/>
    <w:semiHidden/>
    <w:pPr>
      <w:pBdr>
        <w:bottom w:val="single" w:sz="6" w:space="1" w:color="auto"/>
      </w:pBdr>
    </w:pPr>
  </w:style>
  <w:style w:type="paragraph" w:customStyle="1" w:styleId="OfficeBody1">
    <w:name w:val="Office Body 1"/>
    <w:basedOn w:val="Normal"/>
    <w:pPr>
      <w:ind w:left="720"/>
    </w:pPr>
  </w:style>
  <w:style w:type="paragraph" w:styleId="MacroText">
    <w:name w:val="macro"/>
    <w:basedOn w:val="Normal"/>
    <w:semiHidden/>
    <w:pPr>
      <w:spacing w:line="200" w:lineRule="atLeast"/>
    </w:pPr>
    <w:rPr>
      <w:color w:val="000000"/>
      <w:sz w:val="24"/>
    </w:rPr>
  </w:style>
  <w:style w:type="paragraph" w:styleId="BodyText2">
    <w:name w:val="Body Text 2"/>
    <w:basedOn w:val="BodyText"/>
    <w:pPr>
      <w:ind w:left="720"/>
    </w:pPr>
  </w:style>
  <w:style w:type="paragraph" w:styleId="BodyText3">
    <w:name w:val="Body Text 3"/>
    <w:basedOn w:val="BodyText"/>
    <w:pPr>
      <w:ind w:left="1440"/>
    </w:pPr>
  </w:style>
  <w:style w:type="paragraph" w:styleId="BodyTextFirstIndent">
    <w:name w:val="Body Text First Indent"/>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210"/>
    </w:pPr>
    <w:rPr>
      <w:color w:val="000000"/>
    </w:rPr>
  </w:style>
  <w:style w:type="paragraph" w:styleId="BodyTextIndent">
    <w:name w:val="Body Text Indent"/>
    <w:basedOn w:val="Normal"/>
    <w:semiHidden/>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pPr>
    <w:rPr>
      <w:color w:val="000000"/>
    </w:rPr>
  </w:style>
  <w:style w:type="paragraph" w:styleId="BodyTextFirstIndent2">
    <w:name w:val="Body Text First Indent 2"/>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357" w:firstLine="108"/>
    </w:pPr>
    <w:rPr>
      <w:color w:val="000000"/>
    </w:rPr>
  </w:style>
  <w:style w:type="paragraph" w:styleId="BodyTextIndent2">
    <w:name w:val="Body Text Indent 2"/>
    <w:basedOn w:val="Normal"/>
    <w:semiHidden/>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pPr>
    <w:rPr>
      <w:color w:val="000000"/>
      <w:sz w:val="24"/>
    </w:rPr>
  </w:style>
  <w:style w:type="paragraph" w:styleId="BodyTextIndent3">
    <w:name w:val="Body Text Indent 3"/>
    <w:basedOn w:val="Normal"/>
    <w:semiHidden/>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pPr>
    <w:rPr>
      <w:color w:val="000000"/>
      <w:sz w:val="16"/>
    </w:rPr>
  </w:style>
  <w:style w:type="paragraph" w:styleId="Caption">
    <w:name w:val="caption"/>
    <w:basedOn w:val="Normal"/>
    <w:qForma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20" w:after="120" w:line="200" w:lineRule="atLeast"/>
    </w:pPr>
    <w:rPr>
      <w:b/>
      <w:color w:val="000000"/>
      <w:sz w:val="20"/>
    </w:rPr>
  </w:style>
  <w:style w:type="paragraph" w:styleId="Closing">
    <w:name w:val="Closing"/>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4321"/>
    </w:pPr>
    <w:rPr>
      <w:color w:val="000000"/>
    </w:rPr>
  </w:style>
  <w:style w:type="paragraph" w:styleId="Date">
    <w:name w:val="Date"/>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pPr>
    <w:rPr>
      <w:color w:val="000000"/>
    </w:rPr>
  </w:style>
  <w:style w:type="paragraph" w:styleId="DocumentMap">
    <w:name w:val="Document Map"/>
    <w:basedOn w:val="Normal"/>
    <w:semiHidden/>
    <w:pPr>
      <w:tabs>
        <w:tab w:val="left" w:pos="709"/>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pPr>
    <w:rPr>
      <w:color w:val="000000"/>
      <w:sz w:val="24"/>
    </w:rPr>
  </w:style>
  <w:style w:type="paragraph" w:styleId="EndnoteText">
    <w:name w:val="endnote text"/>
    <w:basedOn w:val="Normal"/>
    <w:semiHidden/>
    <w:pPr>
      <w:tabs>
        <w:tab w:val="left" w:pos="709"/>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pPr>
    <w:rPr>
      <w:color w:val="000000"/>
      <w:sz w:val="20"/>
    </w:rPr>
  </w:style>
  <w:style w:type="paragraph" w:styleId="EnvelopeAddress">
    <w:name w:val="envelope address"/>
    <w:basedOn w:val="Normal"/>
    <w:semiHidden/>
    <w:pPr>
      <w:tabs>
        <w:tab w:val="left" w:pos="709"/>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2880"/>
    </w:pPr>
    <w:rPr>
      <w:color w:val="000000"/>
      <w:sz w:val="24"/>
    </w:rPr>
  </w:style>
  <w:style w:type="paragraph" w:styleId="EnvelopeReturn">
    <w:name w:val="envelope return"/>
    <w:basedOn w:val="Normal"/>
    <w:semiHidden/>
    <w:pPr>
      <w:tabs>
        <w:tab w:val="left" w:pos="709"/>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pPr>
    <w:rPr>
      <w:color w:val="000000"/>
      <w:sz w:val="20"/>
    </w:rPr>
  </w:style>
  <w:style w:type="paragraph" w:styleId="FootnoteText">
    <w:name w:val="footnote text"/>
    <w:basedOn w:val="Normal"/>
    <w:semiHidden/>
    <w:pPr>
      <w:keepLines/>
      <w:spacing w:after="0"/>
    </w:pPr>
    <w:rPr>
      <w:sz w:val="16"/>
      <w:szCs w:val="16"/>
    </w:rPr>
  </w:style>
  <w:style w:type="paragraph" w:styleId="Index1">
    <w:name w:val="index 1"/>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ind w:left="240" w:hanging="240"/>
    </w:pPr>
    <w:rPr>
      <w:color w:val="000000"/>
      <w:sz w:val="24"/>
    </w:rPr>
  </w:style>
  <w:style w:type="paragraph" w:styleId="Index2">
    <w:name w:val="index 2"/>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ind w:left="480" w:hanging="240"/>
    </w:pPr>
    <w:rPr>
      <w:color w:val="000000"/>
      <w:sz w:val="24"/>
    </w:rPr>
  </w:style>
  <w:style w:type="paragraph" w:styleId="Index3">
    <w:name w:val="index 3"/>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ind w:left="720" w:hanging="240"/>
    </w:pPr>
    <w:rPr>
      <w:color w:val="000000"/>
      <w:sz w:val="24"/>
    </w:rPr>
  </w:style>
  <w:style w:type="paragraph" w:styleId="Index4">
    <w:name w:val="index 4"/>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ind w:left="960" w:hanging="240"/>
    </w:pPr>
    <w:rPr>
      <w:color w:val="000000"/>
      <w:sz w:val="24"/>
    </w:rPr>
  </w:style>
  <w:style w:type="paragraph" w:styleId="Index5">
    <w:name w:val="index 5"/>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ind w:left="1200" w:hanging="240"/>
    </w:pPr>
    <w:rPr>
      <w:color w:val="000000"/>
      <w:sz w:val="24"/>
    </w:rPr>
  </w:style>
  <w:style w:type="paragraph" w:styleId="Index6">
    <w:name w:val="index 6"/>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ind w:left="1440" w:hanging="240"/>
    </w:pPr>
    <w:rPr>
      <w:color w:val="000000"/>
      <w:sz w:val="24"/>
    </w:rPr>
  </w:style>
  <w:style w:type="paragraph" w:styleId="Index7">
    <w:name w:val="index 7"/>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ind w:left="1680" w:hanging="240"/>
    </w:pPr>
    <w:rPr>
      <w:color w:val="000000"/>
      <w:sz w:val="24"/>
    </w:rPr>
  </w:style>
  <w:style w:type="paragraph" w:styleId="Index8">
    <w:name w:val="index 8"/>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ind w:left="1920" w:hanging="240"/>
    </w:pPr>
    <w:rPr>
      <w:color w:val="000000"/>
      <w:sz w:val="24"/>
    </w:rPr>
  </w:style>
  <w:style w:type="paragraph" w:styleId="Index9">
    <w:name w:val="index 9"/>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ind w:left="2160" w:hanging="240"/>
    </w:pPr>
    <w:rPr>
      <w:color w:val="000000"/>
      <w:sz w:val="24"/>
    </w:rPr>
  </w:style>
  <w:style w:type="paragraph" w:styleId="IndexHeading">
    <w:name w:val="index heading"/>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pPr>
    <w:rPr>
      <w:b/>
      <w:color w:val="000000"/>
      <w:sz w:val="24"/>
    </w:rPr>
  </w:style>
  <w:style w:type="paragraph" w:styleId="List">
    <w:name w:val="List"/>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720" w:hanging="720"/>
    </w:pPr>
    <w:rPr>
      <w:color w:val="000000"/>
    </w:rPr>
  </w:style>
  <w:style w:type="paragraph" w:styleId="List2">
    <w:name w:val="List 2"/>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714" w:hanging="357"/>
    </w:pPr>
    <w:rPr>
      <w:color w:val="000000"/>
      <w:sz w:val="24"/>
    </w:rPr>
  </w:style>
  <w:style w:type="paragraph" w:styleId="List3">
    <w:name w:val="List 3"/>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077" w:hanging="357"/>
    </w:pPr>
    <w:rPr>
      <w:color w:val="000000"/>
      <w:sz w:val="24"/>
    </w:rPr>
  </w:style>
  <w:style w:type="paragraph" w:styleId="List4">
    <w:name w:val="List 4"/>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434" w:hanging="357"/>
    </w:pPr>
    <w:rPr>
      <w:color w:val="000000"/>
      <w:sz w:val="24"/>
    </w:rPr>
  </w:style>
  <w:style w:type="paragraph" w:styleId="List5">
    <w:name w:val="List 5"/>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797" w:hanging="357"/>
    </w:pPr>
    <w:rPr>
      <w:color w:val="000000"/>
      <w:sz w:val="24"/>
    </w:rPr>
  </w:style>
  <w:style w:type="paragraph" w:styleId="ListBullet">
    <w:name w:val="List Bullet"/>
    <w:basedOn w:val="Normal"/>
    <w:pPr>
      <w:numPr>
        <w:numId w:val="3"/>
      </w:numPr>
      <w:spacing w:after="120"/>
    </w:pPr>
  </w:style>
  <w:style w:type="paragraph" w:styleId="ListBullet2">
    <w:name w:val="List Bullet 2"/>
    <w:basedOn w:val="Normal"/>
    <w:pPr>
      <w:numPr>
        <w:ilvl w:val="1"/>
        <w:numId w:val="3"/>
      </w:numPr>
      <w:spacing w:after="120"/>
    </w:pPr>
  </w:style>
  <w:style w:type="paragraph" w:styleId="ListBullet3">
    <w:name w:val="List Bullet 3"/>
    <w:basedOn w:val="Normal"/>
    <w:semiHidden/>
    <w:pPr>
      <w:tabs>
        <w:tab w:val="num" w:pos="36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077" w:hanging="357"/>
    </w:pPr>
    <w:rPr>
      <w:color w:val="000000"/>
      <w:sz w:val="24"/>
    </w:rPr>
  </w:style>
  <w:style w:type="paragraph" w:styleId="ListBullet4">
    <w:name w:val="List Bullet 4"/>
    <w:basedOn w:val="Normal"/>
    <w:semiHidden/>
    <w:pPr>
      <w:tabs>
        <w:tab w:val="num"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434" w:hanging="357"/>
    </w:pPr>
    <w:rPr>
      <w:color w:val="000000"/>
      <w:sz w:val="24"/>
    </w:rPr>
  </w:style>
  <w:style w:type="paragraph" w:styleId="ListBullet5">
    <w:name w:val="List Bullet 5"/>
    <w:basedOn w:val="Normal"/>
    <w:semiHidden/>
    <w:pPr>
      <w:tabs>
        <w:tab w:val="num" w:pos="36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797" w:hanging="357"/>
    </w:pPr>
    <w:rPr>
      <w:color w:val="000000"/>
      <w:sz w:val="24"/>
    </w:rPr>
  </w:style>
  <w:style w:type="paragraph" w:styleId="ListContinue">
    <w:name w:val="List Continue"/>
    <w:basedOn w:val="Normal"/>
    <w:semiHidden/>
    <w:pPr>
      <w:tabs>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357"/>
    </w:pPr>
    <w:rPr>
      <w:color w:val="000000"/>
      <w:sz w:val="24"/>
    </w:rPr>
  </w:style>
  <w:style w:type="paragraph" w:styleId="ListContinue2">
    <w:name w:val="List Continue 2"/>
    <w:basedOn w:val="Normal"/>
    <w:semiHidden/>
    <w:pPr>
      <w:tabs>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720"/>
    </w:pPr>
    <w:rPr>
      <w:color w:val="000000"/>
      <w:sz w:val="24"/>
    </w:rPr>
  </w:style>
  <w:style w:type="paragraph" w:styleId="ListContinue3">
    <w:name w:val="List Continue 3"/>
    <w:basedOn w:val="Normal"/>
    <w:semiHidden/>
    <w:pPr>
      <w:tabs>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077"/>
    </w:pPr>
    <w:rPr>
      <w:color w:val="000000"/>
      <w:sz w:val="24"/>
    </w:rPr>
  </w:style>
  <w:style w:type="paragraph" w:styleId="ListContinue4">
    <w:name w:val="List Continue 4"/>
    <w:basedOn w:val="Normal"/>
    <w:semiHidden/>
    <w:pPr>
      <w:tabs>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440"/>
    </w:pPr>
    <w:rPr>
      <w:color w:val="000000"/>
      <w:sz w:val="24"/>
    </w:rPr>
  </w:style>
  <w:style w:type="paragraph" w:styleId="ListContinue5">
    <w:name w:val="List Continue 5"/>
    <w:basedOn w:val="Normal"/>
    <w:semiHidden/>
    <w:pPr>
      <w:tabs>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797"/>
    </w:pPr>
    <w:rPr>
      <w:color w:val="000000"/>
      <w:sz w:val="24"/>
    </w:rPr>
  </w:style>
  <w:style w:type="paragraph" w:customStyle="1" w:styleId="OfficeBody2">
    <w:name w:val="Office Body 2"/>
    <w:basedOn w:val="Normal"/>
    <w:pPr>
      <w:ind w:left="1440"/>
    </w:pPr>
  </w:style>
  <w:style w:type="paragraph" w:styleId="ListNumber3">
    <w:name w:val="List Number 3"/>
    <w:basedOn w:val="Normal"/>
    <w:semiHidden/>
    <w:pPr>
      <w:tabs>
        <w:tab w:val="num" w:pos="36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077" w:hanging="357"/>
    </w:pPr>
    <w:rPr>
      <w:color w:val="000000"/>
      <w:sz w:val="24"/>
    </w:rPr>
  </w:style>
  <w:style w:type="paragraph" w:styleId="ListNumber4">
    <w:name w:val="List Number 4"/>
    <w:basedOn w:val="Normal"/>
    <w:semiHidden/>
    <w:pPr>
      <w:tabs>
        <w:tab w:val="num"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434" w:hanging="357"/>
    </w:pPr>
    <w:rPr>
      <w:color w:val="000000"/>
      <w:sz w:val="24"/>
    </w:rPr>
  </w:style>
  <w:style w:type="paragraph" w:styleId="ListNumber5">
    <w:name w:val="List Number 5"/>
    <w:basedOn w:val="Normal"/>
    <w:semiHidden/>
    <w:pPr>
      <w:tabs>
        <w:tab w:val="num" w:pos="36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797" w:hanging="357"/>
    </w:pPr>
    <w:rPr>
      <w:color w:val="000000"/>
      <w:sz w:val="24"/>
    </w:rPr>
  </w:style>
  <w:style w:type="paragraph" w:styleId="MessageHeader">
    <w:name w:val="Message Header"/>
    <w:basedOn w:val="Normal"/>
    <w:semiHidden/>
    <w:pPr>
      <w:ind w:left="1077" w:hanging="1077"/>
    </w:pPr>
    <w:rPr>
      <w:color w:val="000000"/>
      <w:sz w:val="24"/>
    </w:rPr>
  </w:style>
  <w:style w:type="paragraph" w:styleId="NormalIndent">
    <w:name w:val="Normal Indent"/>
    <w:basedOn w:val="Normal"/>
    <w:semiHidden/>
    <w:pPr>
      <w:ind w:left="720"/>
    </w:pPr>
    <w:rPr>
      <w:color w:val="000000"/>
    </w:rPr>
  </w:style>
  <w:style w:type="paragraph" w:styleId="NoteHeading">
    <w:name w:val="Note Heading"/>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pPr>
    <w:rPr>
      <w:color w:val="000000"/>
      <w:sz w:val="24"/>
    </w:rPr>
  </w:style>
  <w:style w:type="paragraph" w:styleId="PlainText">
    <w:name w:val="Plain Text"/>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pPr>
    <w:rPr>
      <w:color w:val="000000"/>
      <w:sz w:val="20"/>
    </w:rPr>
  </w:style>
  <w:style w:type="paragraph" w:styleId="Salutation">
    <w:name w:val="Salutation"/>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pPr>
    <w:rPr>
      <w:color w:val="000000"/>
    </w:rPr>
  </w:style>
  <w:style w:type="paragraph" w:styleId="Signature">
    <w:name w:val="Signature"/>
    <w:basedOn w:val="Normal"/>
    <w:semiHidden/>
    <w:pPr>
      <w:ind w:left="4321"/>
    </w:pPr>
  </w:style>
  <w:style w:type="paragraph" w:styleId="TOAHeading">
    <w:name w:val="toa heading"/>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20" w:line="200" w:lineRule="atLeast"/>
    </w:pPr>
    <w:rPr>
      <w:b/>
      <w:color w:val="000000"/>
      <w:sz w:val="24"/>
    </w:rPr>
  </w:style>
  <w:style w:type="paragraph" w:styleId="TOC4">
    <w:name w:val="toc 4"/>
    <w:basedOn w:val="TOC3"/>
    <w:semiHidden/>
    <w:pPr>
      <w:ind w:left="2160"/>
    </w:pPr>
  </w:style>
  <w:style w:type="paragraph" w:styleId="TOC5">
    <w:name w:val="toc 5"/>
    <w:basedOn w:val="Normal"/>
    <w:semiHidden/>
    <w:pPr>
      <w:tabs>
        <w:tab w:val="right" w:leader="dot" w:pos="8784"/>
      </w:tabs>
      <w:spacing w:before="60" w:after="60"/>
      <w:ind w:left="720"/>
      <w:contextualSpacing/>
    </w:pPr>
  </w:style>
  <w:style w:type="paragraph" w:styleId="TOC6">
    <w:name w:val="toc 6"/>
    <w:basedOn w:val="Normal"/>
    <w:semiHidden/>
    <w:pPr>
      <w:tabs>
        <w:tab w:val="right" w:leader="dot" w:pos="8784"/>
      </w:tabs>
      <w:spacing w:before="60" w:after="60"/>
      <w:ind w:left="1440"/>
      <w:contextualSpacing/>
    </w:pPr>
  </w:style>
  <w:style w:type="paragraph" w:styleId="TOC7">
    <w:name w:val="toc 7"/>
    <w:basedOn w:val="Normal"/>
    <w:semiHidden/>
    <w:pPr>
      <w:tabs>
        <w:tab w:val="left" w:pos="709"/>
        <w:tab w:val="right" w:leader="dot" w:pos="7655"/>
        <w:tab w:val="left" w:pos="7920"/>
        <w:tab w:val="left" w:pos="8640"/>
        <w:tab w:val="left" w:pos="9360"/>
        <w:tab w:val="left" w:pos="10080"/>
      </w:tabs>
      <w:spacing w:line="200" w:lineRule="atLeast"/>
      <w:ind w:left="1440"/>
    </w:pPr>
    <w:rPr>
      <w:color w:val="000000"/>
      <w:sz w:val="24"/>
    </w:rPr>
  </w:style>
  <w:style w:type="paragraph" w:styleId="TOC8">
    <w:name w:val="toc 8"/>
    <w:basedOn w:val="Normal"/>
    <w:semiHidden/>
    <w:pPr>
      <w:tabs>
        <w:tab w:val="left" w:pos="709"/>
        <w:tab w:val="right" w:leader="dot" w:pos="7655"/>
        <w:tab w:val="left" w:pos="7920"/>
        <w:tab w:val="left" w:pos="8640"/>
        <w:tab w:val="left" w:pos="9360"/>
        <w:tab w:val="left" w:pos="10080"/>
      </w:tabs>
      <w:spacing w:line="200" w:lineRule="atLeast"/>
      <w:ind w:left="1680"/>
    </w:pPr>
    <w:rPr>
      <w:color w:val="000000"/>
      <w:sz w:val="24"/>
    </w:rPr>
  </w:style>
  <w:style w:type="paragraph" w:styleId="TOC9">
    <w:name w:val="toc 9"/>
    <w:basedOn w:val="Normal"/>
    <w:semiHidden/>
    <w:pPr>
      <w:tabs>
        <w:tab w:val="left" w:pos="709"/>
        <w:tab w:val="right" w:leader="dot" w:pos="7655"/>
        <w:tab w:val="left" w:pos="7920"/>
        <w:tab w:val="left" w:pos="8640"/>
        <w:tab w:val="left" w:pos="9360"/>
        <w:tab w:val="left" w:pos="10080"/>
      </w:tabs>
      <w:spacing w:line="200" w:lineRule="atLeast"/>
      <w:ind w:left="1920"/>
    </w:pPr>
    <w:rPr>
      <w:color w:val="000000"/>
      <w:sz w:val="24"/>
    </w:rPr>
  </w:style>
  <w:style w:type="paragraph" w:styleId="TableofAuthorities">
    <w:name w:val="table of authorities"/>
    <w:basedOn w:val="Normal"/>
    <w:semiHidden/>
    <w:pPr>
      <w:tabs>
        <w:tab w:val="left" w:pos="709"/>
        <w:tab w:val="right" w:leader="dot" w:pos="7655"/>
        <w:tab w:val="left" w:pos="7920"/>
        <w:tab w:val="left" w:pos="8640"/>
        <w:tab w:val="left" w:pos="9360"/>
        <w:tab w:val="left" w:pos="10080"/>
      </w:tabs>
      <w:spacing w:line="200" w:lineRule="atLeast"/>
      <w:ind w:left="240" w:hanging="240"/>
    </w:pPr>
    <w:rPr>
      <w:color w:val="000000"/>
      <w:sz w:val="24"/>
    </w:rPr>
  </w:style>
  <w:style w:type="paragraph" w:styleId="TableofFigures">
    <w:name w:val="table of figures"/>
    <w:basedOn w:val="Normal"/>
    <w:semiHidden/>
    <w:pPr>
      <w:tabs>
        <w:tab w:val="left" w:pos="709"/>
        <w:tab w:val="right" w:leader="dot" w:pos="7655"/>
        <w:tab w:val="left" w:pos="7920"/>
        <w:tab w:val="left" w:pos="8640"/>
        <w:tab w:val="left" w:pos="9360"/>
        <w:tab w:val="left" w:pos="10080"/>
      </w:tabs>
      <w:spacing w:line="200" w:lineRule="atLeast"/>
      <w:ind w:left="480" w:hanging="480"/>
    </w:pPr>
    <w:rPr>
      <w:color w:val="000000"/>
      <w:sz w:val="24"/>
    </w:rPr>
  </w:style>
  <w:style w:type="character" w:styleId="CommentReference">
    <w:name w:val="annotation reference"/>
    <w:semiHidden/>
    <w:rPr>
      <w:rFonts w:ascii="Calibri" w:hAnsi="Calibri"/>
      <w:color w:val="000000"/>
      <w:sz w:val="16"/>
    </w:rPr>
  </w:style>
  <w:style w:type="character" w:styleId="Emphasis">
    <w:name w:val="Emphasis"/>
    <w:qFormat/>
    <w:rPr>
      <w:i/>
      <w:color w:val="auto"/>
    </w:rPr>
  </w:style>
  <w:style w:type="character" w:styleId="EndnoteReference">
    <w:name w:val="endnote reference"/>
    <w:semiHidden/>
    <w:rPr>
      <w:rFonts w:ascii="Calibri" w:hAnsi="Calibri"/>
      <w:color w:val="000000"/>
      <w:sz w:val="24"/>
      <w:vertAlign w:val="superscript"/>
    </w:rPr>
  </w:style>
  <w:style w:type="character" w:styleId="FootnoteReference">
    <w:name w:val="footnote reference"/>
    <w:semiHidden/>
    <w:rPr>
      <w:color w:val="auto"/>
      <w:vertAlign w:val="superscript"/>
    </w:rPr>
  </w:style>
  <w:style w:type="character" w:styleId="LineNumber">
    <w:name w:val="line number"/>
    <w:semiHidden/>
    <w:rPr>
      <w:rFonts w:ascii="Calibri" w:hAnsi="Calibri"/>
      <w:color w:val="000000"/>
      <w:sz w:val="22"/>
    </w:rPr>
  </w:style>
  <w:style w:type="character" w:styleId="Strong">
    <w:name w:val="Strong"/>
    <w:qFormat/>
    <w:rPr>
      <w:b/>
      <w:color w:val="auto"/>
    </w:rPr>
  </w:style>
  <w:style w:type="paragraph" w:customStyle="1" w:styleId="VWVVATnumber">
    <w:name w:val="VWV VAT number"/>
    <w:basedOn w:val="VWVourreferences"/>
    <w:semiHidden/>
  </w:style>
  <w:style w:type="paragraph" w:styleId="NormalWeb">
    <w:name w:val="Normal (Web)"/>
    <w:basedOn w:val="Normal"/>
    <w:semiHidden/>
    <w:rPr>
      <w:szCs w:val="24"/>
    </w:rPr>
  </w:style>
  <w:style w:type="paragraph" w:customStyle="1" w:styleId="Definition1">
    <w:name w:val="Definition 1"/>
    <w:basedOn w:val="BodyText"/>
    <w:pPr>
      <w:numPr>
        <w:ilvl w:val="1"/>
        <w:numId w:val="5"/>
      </w:numPr>
    </w:pPr>
  </w:style>
  <w:style w:type="paragraph" w:customStyle="1" w:styleId="Parties2">
    <w:name w:val="Parties 2"/>
    <w:basedOn w:val="BodyText"/>
    <w:pPr>
      <w:numPr>
        <w:ilvl w:val="1"/>
        <w:numId w:val="4"/>
      </w:numPr>
    </w:pPr>
  </w:style>
  <w:style w:type="paragraph" w:customStyle="1" w:styleId="CoverPartyName">
    <w:name w:val="Cover Party Name"/>
    <w:basedOn w:val="BodyText"/>
    <w:next w:val="CoverText"/>
    <w:pPr>
      <w:jc w:val="center"/>
    </w:pPr>
    <w:rPr>
      <w:b/>
      <w:sz w:val="28"/>
      <w:szCs w:val="24"/>
    </w:rPr>
  </w:style>
  <w:style w:type="character" w:customStyle="1" w:styleId="intro">
    <w:name w:val="intro"/>
    <w:semiHidden/>
    <w:rPr>
      <w:b/>
      <w:sz w:val="24"/>
    </w:rPr>
  </w:style>
  <w:style w:type="paragraph" w:customStyle="1" w:styleId="ContentsHeading">
    <w:name w:val="Contents Heading"/>
    <w:basedOn w:val="BodyText"/>
    <w:next w:val="BodyText"/>
    <w:rPr>
      <w:b/>
      <w:sz w:val="24"/>
    </w:rPr>
  </w:style>
  <w:style w:type="paragraph" w:customStyle="1" w:styleId="ContentsSub-heading">
    <w:name w:val="Contents Sub-heading"/>
    <w:basedOn w:val="BodyText"/>
    <w:next w:val="BodyText"/>
    <w:pPr>
      <w:keepNext/>
      <w:spacing w:after="120"/>
    </w:pPr>
    <w:rPr>
      <w:b/>
    </w:rPr>
  </w:style>
  <w:style w:type="paragraph" w:customStyle="1" w:styleId="Definition2">
    <w:name w:val="Definition 2"/>
    <w:basedOn w:val="BodyText"/>
    <w:pPr>
      <w:numPr>
        <w:ilvl w:val="2"/>
        <w:numId w:val="5"/>
      </w:numPr>
    </w:pPr>
  </w:style>
  <w:style w:type="paragraph" w:customStyle="1" w:styleId="Level1Heading">
    <w:name w:val="Level 1 Heading"/>
    <w:basedOn w:val="BodyText"/>
    <w:next w:val="Level2Number"/>
    <w:pPr>
      <w:keepNext/>
      <w:numPr>
        <w:numId w:val="7"/>
      </w:numPr>
      <w:outlineLvl w:val="0"/>
    </w:pPr>
    <w:rPr>
      <w:b/>
      <w:sz w:val="24"/>
      <w:szCs w:val="24"/>
    </w:rPr>
  </w:style>
  <w:style w:type="paragraph" w:customStyle="1" w:styleId="Level2Number">
    <w:name w:val="Level 2 Number"/>
    <w:basedOn w:val="BodyText"/>
    <w:pPr>
      <w:numPr>
        <w:ilvl w:val="1"/>
        <w:numId w:val="7"/>
      </w:numPr>
    </w:pPr>
  </w:style>
  <w:style w:type="paragraph" w:customStyle="1" w:styleId="BodyText5">
    <w:name w:val="Body Text 5"/>
    <w:basedOn w:val="BodyText"/>
    <w:pPr>
      <w:ind w:left="2880"/>
    </w:pPr>
  </w:style>
  <w:style w:type="paragraph" w:customStyle="1" w:styleId="Level3Number">
    <w:name w:val="Level 3 Number"/>
    <w:basedOn w:val="BodyText"/>
    <w:pPr>
      <w:numPr>
        <w:ilvl w:val="2"/>
        <w:numId w:val="7"/>
      </w:numPr>
    </w:pPr>
  </w:style>
  <w:style w:type="paragraph" w:customStyle="1" w:styleId="Level4Number">
    <w:name w:val="Level 4 Number"/>
    <w:basedOn w:val="BodyText"/>
    <w:pPr>
      <w:numPr>
        <w:ilvl w:val="3"/>
        <w:numId w:val="7"/>
      </w:numPr>
    </w:pPr>
  </w:style>
  <w:style w:type="paragraph" w:customStyle="1" w:styleId="Level5Number">
    <w:name w:val="Level 5 Number"/>
    <w:basedOn w:val="BodyText"/>
    <w:pPr>
      <w:numPr>
        <w:ilvl w:val="4"/>
        <w:numId w:val="7"/>
      </w:numPr>
    </w:pPr>
  </w:style>
  <w:style w:type="paragraph" w:customStyle="1" w:styleId="Level6Number">
    <w:name w:val="Level 6 Number"/>
    <w:basedOn w:val="BodyText"/>
    <w:pPr>
      <w:numPr>
        <w:ilvl w:val="5"/>
        <w:numId w:val="7"/>
      </w:numPr>
    </w:pPr>
  </w:style>
  <w:style w:type="paragraph" w:customStyle="1" w:styleId="Level7Number">
    <w:name w:val="Level 7 Number"/>
    <w:basedOn w:val="BodyText"/>
    <w:pPr>
      <w:numPr>
        <w:ilvl w:val="6"/>
        <w:numId w:val="7"/>
      </w:numPr>
    </w:pPr>
  </w:style>
  <w:style w:type="paragraph" w:customStyle="1" w:styleId="Level8Number">
    <w:name w:val="Level 8 Number"/>
    <w:basedOn w:val="BodyText"/>
    <w:pPr>
      <w:numPr>
        <w:ilvl w:val="7"/>
        <w:numId w:val="7"/>
      </w:numPr>
    </w:pPr>
  </w:style>
  <w:style w:type="paragraph" w:customStyle="1" w:styleId="Level9Number">
    <w:name w:val="Level 9 Number"/>
    <w:basedOn w:val="BodyText"/>
    <w:pPr>
      <w:numPr>
        <w:ilvl w:val="8"/>
        <w:numId w:val="7"/>
      </w:numPr>
    </w:pPr>
  </w:style>
  <w:style w:type="paragraph" w:customStyle="1" w:styleId="Level1Number">
    <w:name w:val="Level 1 Number"/>
    <w:basedOn w:val="Level1Heading"/>
    <w:pPr>
      <w:keepNext w:val="0"/>
    </w:pPr>
    <w:rPr>
      <w:b w:val="0"/>
      <w:sz w:val="22"/>
    </w:rPr>
  </w:style>
  <w:style w:type="paragraph" w:customStyle="1" w:styleId="Level2Heading">
    <w:name w:val="Level 2 Heading"/>
    <w:basedOn w:val="Level2Number"/>
    <w:next w:val="Level3Number"/>
    <w:pPr>
      <w:keepNext/>
    </w:pPr>
    <w:rPr>
      <w:b/>
    </w:rPr>
  </w:style>
  <w:style w:type="paragraph" w:customStyle="1" w:styleId="Level3Heading">
    <w:name w:val="Level 3 Heading"/>
    <w:basedOn w:val="Level3Number"/>
    <w:next w:val="Level4Number"/>
    <w:pPr>
      <w:keepNext/>
    </w:pPr>
    <w:rPr>
      <w:b/>
    </w:rPr>
  </w:style>
  <w:style w:type="paragraph" w:customStyle="1" w:styleId="Level4Heading">
    <w:name w:val="Level 4 Heading"/>
    <w:basedOn w:val="Level4Number"/>
    <w:next w:val="Level5Number"/>
    <w:pPr>
      <w:keepNext/>
    </w:pPr>
    <w:rPr>
      <w:b/>
    </w:rPr>
  </w:style>
  <w:style w:type="paragraph" w:customStyle="1" w:styleId="BodyText6">
    <w:name w:val="Body Text 6"/>
    <w:basedOn w:val="BodyText"/>
    <w:pPr>
      <w:ind w:left="3600"/>
    </w:pPr>
  </w:style>
  <w:style w:type="paragraph" w:customStyle="1" w:styleId="BodyText7">
    <w:name w:val="Body Text 7"/>
    <w:basedOn w:val="BodyText"/>
    <w:pPr>
      <w:ind w:left="4320"/>
    </w:pPr>
  </w:style>
  <w:style w:type="paragraph" w:customStyle="1" w:styleId="BodyText8">
    <w:name w:val="Body Text 8"/>
    <w:basedOn w:val="BodyText"/>
    <w:pPr>
      <w:ind w:left="5040"/>
    </w:pPr>
  </w:style>
  <w:style w:type="paragraph" w:customStyle="1" w:styleId="BodyText9">
    <w:name w:val="Body Text 9"/>
    <w:basedOn w:val="BodyText"/>
    <w:pPr>
      <w:ind w:left="5760"/>
    </w:pPr>
  </w:style>
  <w:style w:type="paragraph" w:customStyle="1" w:styleId="Sch5Number">
    <w:name w:val="Sch 5 Number"/>
    <w:basedOn w:val="BodyText"/>
    <w:pPr>
      <w:numPr>
        <w:ilvl w:val="7"/>
        <w:numId w:val="8"/>
      </w:numPr>
    </w:pPr>
  </w:style>
  <w:style w:type="paragraph" w:customStyle="1" w:styleId="Sch6Number">
    <w:name w:val="Sch 6 Number"/>
    <w:basedOn w:val="BodyText"/>
    <w:pPr>
      <w:numPr>
        <w:ilvl w:val="8"/>
        <w:numId w:val="8"/>
      </w:numPr>
    </w:pPr>
  </w:style>
  <w:style w:type="character" w:styleId="HTMLAcronym">
    <w:name w:val="HTML Acronym"/>
    <w:semiHidden/>
    <w:rPr>
      <w:rFonts w:ascii="Calibri" w:hAnsi="Calibri"/>
    </w:rPr>
  </w:style>
  <w:style w:type="paragraph" w:customStyle="1" w:styleId="Sch3Heading">
    <w:name w:val="Sch 3 Heading"/>
    <w:basedOn w:val="Sch3Number"/>
    <w:next w:val="Sch4Number"/>
    <w:pPr>
      <w:keepNext/>
    </w:pPr>
    <w:rPr>
      <w:b/>
      <w:sz w:val="20"/>
    </w:rPr>
  </w:style>
  <w:style w:type="paragraph" w:customStyle="1" w:styleId="Sch4Heading">
    <w:name w:val="Sch 4 Heading"/>
    <w:basedOn w:val="Sch4Number"/>
    <w:next w:val="Sch5Number"/>
    <w:pPr>
      <w:keepNext/>
    </w:pPr>
    <w:rPr>
      <w:b/>
      <w:sz w:val="20"/>
    </w:rPr>
  </w:style>
  <w:style w:type="character" w:customStyle="1" w:styleId="Bold">
    <w:name w:val="Bold"/>
    <w:rPr>
      <w:b/>
    </w:rPr>
  </w:style>
  <w:style w:type="paragraph" w:customStyle="1" w:styleId="Formnote">
    <w:name w:val="Form note"/>
    <w:basedOn w:val="Normal"/>
    <w:next w:val="Tabletext"/>
    <w:pPr>
      <w:spacing w:after="0"/>
    </w:pPr>
    <w:rPr>
      <w:sz w:val="18"/>
    </w:rPr>
  </w:style>
  <w:style w:type="paragraph" w:styleId="HTMLAddress">
    <w:name w:val="HTML Address"/>
    <w:basedOn w:val="Normal"/>
    <w:semiHidden/>
    <w:rPr>
      <w:i/>
      <w:iCs/>
    </w:rPr>
  </w:style>
  <w:style w:type="character" w:styleId="HTMLCite">
    <w:name w:val="HTML Cite"/>
    <w:semiHidden/>
    <w:rPr>
      <w:rFonts w:ascii="Calibri" w:hAnsi="Calibri"/>
      <w:i/>
      <w:iCs/>
    </w:rPr>
  </w:style>
  <w:style w:type="character" w:styleId="HTMLCode">
    <w:name w:val="HTML Code"/>
    <w:semiHidden/>
    <w:rPr>
      <w:rFonts w:ascii="Calibri" w:hAnsi="Calibri" w:cs="Courier New"/>
      <w:sz w:val="20"/>
      <w:szCs w:val="20"/>
    </w:rPr>
  </w:style>
  <w:style w:type="character" w:styleId="HTMLDefinition">
    <w:name w:val="HTML Definition"/>
    <w:semiHidden/>
    <w:rPr>
      <w:rFonts w:ascii="Calibri" w:hAnsi="Calibri"/>
      <w:i/>
      <w:iCs/>
    </w:rPr>
  </w:style>
  <w:style w:type="character" w:styleId="HTMLKeyboard">
    <w:name w:val="HTML Keyboard"/>
    <w:semiHidden/>
    <w:rPr>
      <w:rFonts w:ascii="Calibri" w:hAnsi="Calibri" w:cs="Courier New"/>
      <w:sz w:val="20"/>
      <w:szCs w:val="20"/>
    </w:rPr>
  </w:style>
  <w:style w:type="paragraph" w:styleId="HTMLPreformatted">
    <w:name w:val="HTML Preformatted"/>
    <w:basedOn w:val="Normal"/>
    <w:semiHidden/>
    <w:rPr>
      <w:rFonts w:cs="Courier New"/>
      <w:sz w:val="20"/>
    </w:rPr>
  </w:style>
  <w:style w:type="character" w:styleId="HTMLSample">
    <w:name w:val="HTML Sample"/>
    <w:semiHidden/>
    <w:rPr>
      <w:rFonts w:ascii="Calibri" w:hAnsi="Calibri" w:cs="Courier New"/>
    </w:rPr>
  </w:style>
  <w:style w:type="paragraph" w:customStyle="1" w:styleId="CoverPartyRole">
    <w:name w:val="Cover Party Role"/>
    <w:basedOn w:val="BodyText"/>
    <w:next w:val="CoverText"/>
    <w:pPr>
      <w:jc w:val="center"/>
    </w:pPr>
    <w:rPr>
      <w:b/>
      <w:sz w:val="24"/>
    </w:rPr>
  </w:style>
  <w:style w:type="character" w:styleId="HTMLTypewriter">
    <w:name w:val="HTML Typewriter"/>
    <w:semiHidden/>
    <w:rPr>
      <w:rFonts w:ascii="Calibri" w:hAnsi="Calibri" w:cs="Courier New"/>
      <w:sz w:val="20"/>
      <w:szCs w:val="20"/>
    </w:rPr>
  </w:style>
  <w:style w:type="character" w:styleId="HTMLVariable">
    <w:name w:val="HTML Variable"/>
    <w:semiHidden/>
    <w:rPr>
      <w:rFonts w:ascii="Calibri" w:hAnsi="Calibri"/>
      <w:i/>
      <w:iCs/>
    </w:rPr>
  </w:style>
  <w:style w:type="paragraph" w:customStyle="1" w:styleId="Independentlista">
    <w:name w:val="Independent list (a)"/>
    <w:basedOn w:val="Normal"/>
    <w:pPr>
      <w:numPr>
        <w:numId w:val="17"/>
      </w:numPr>
    </w:pPr>
  </w:style>
  <w:style w:type="numbering" w:styleId="1ai">
    <w:name w:val="Outline List 1"/>
    <w:basedOn w:val="NoList"/>
    <w:semiHidden/>
  </w:style>
  <w:style w:type="table" w:styleId="TableGrid">
    <w:name w:val="Table Grid"/>
    <w:basedOn w:val="TableNormal"/>
    <w:pPr>
      <w:spacing w:after="120"/>
    </w:pPr>
    <w:tblPr>
      <w:tblInd w:w="14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CellMar>
        <w:top w:w="115" w:type="dxa"/>
        <w:left w:w="72" w:type="dxa"/>
        <w:right w:w="72" w:type="dxa"/>
      </w:tblCellMar>
    </w:tblPr>
    <w:tblStylePr w:type="firstRow">
      <w:rPr>
        <w:rFonts w:ascii="Times New Roman" w:hAnsi="Times New Roman"/>
        <w:b w:val="0"/>
        <w:color w:val="auto"/>
        <w:sz w:val="22"/>
      </w:rPr>
    </w:tblStylePr>
  </w:style>
  <w:style w:type="paragraph" w:customStyle="1" w:styleId="CoverDocumentDescription">
    <w:name w:val="Cover Document Description"/>
    <w:basedOn w:val="BodyText"/>
    <w:next w:val="CoverText"/>
    <w:pPr>
      <w:jc w:val="center"/>
    </w:pPr>
    <w:rPr>
      <w:b/>
      <w:sz w:val="28"/>
    </w:rPr>
  </w:style>
  <w:style w:type="paragraph" w:customStyle="1" w:styleId="OfficeLevel1">
    <w:name w:val="Office Level 1"/>
    <w:basedOn w:val="Normal"/>
    <w:pPr>
      <w:numPr>
        <w:numId w:val="9"/>
      </w:numPr>
    </w:pPr>
  </w:style>
  <w:style w:type="paragraph" w:customStyle="1" w:styleId="OfficeLevel2">
    <w:name w:val="Office Level 2"/>
    <w:basedOn w:val="OfficeLevel1"/>
    <w:pPr>
      <w:numPr>
        <w:ilvl w:val="1"/>
      </w:numPr>
    </w:pPr>
  </w:style>
  <w:style w:type="paragraph" w:customStyle="1" w:styleId="OfficeLevel3">
    <w:name w:val="Office Level 3"/>
    <w:basedOn w:val="OfficeLevel2"/>
    <w:pPr>
      <w:numPr>
        <w:ilvl w:val="2"/>
      </w:numPr>
    </w:pPr>
  </w:style>
  <w:style w:type="paragraph" w:customStyle="1" w:styleId="OfficeLevel4">
    <w:name w:val="Office Level 4"/>
    <w:basedOn w:val="OfficeLevel3"/>
    <w:pPr>
      <w:numPr>
        <w:ilvl w:val="3"/>
      </w:numPr>
    </w:pPr>
  </w:style>
  <w:style w:type="paragraph" w:customStyle="1" w:styleId="OfficeLevel5">
    <w:name w:val="Office Level 5"/>
    <w:basedOn w:val="OfficeLevel4"/>
    <w:pPr>
      <w:numPr>
        <w:ilvl w:val="4"/>
      </w:numPr>
    </w:pPr>
  </w:style>
  <w:style w:type="paragraph" w:customStyle="1" w:styleId="Schedule">
    <w:name w:val="Schedule"/>
    <w:basedOn w:val="BodyText"/>
    <w:next w:val="BodyText"/>
    <w:pPr>
      <w:keepNext/>
      <w:numPr>
        <w:numId w:val="8"/>
      </w:numPr>
      <w:ind w:left="1440" w:hanging="1440"/>
      <w:outlineLvl w:val="0"/>
    </w:pPr>
    <w:rPr>
      <w:b/>
      <w:sz w:val="24"/>
    </w:rPr>
  </w:style>
  <w:style w:type="numbering" w:styleId="ArticleSection">
    <w:name w:val="Outline List 3"/>
    <w:basedOn w:val="NoList"/>
    <w:semiHidden/>
  </w:style>
  <w:style w:type="paragraph" w:styleId="BalloonText">
    <w:name w:val="Balloon Text"/>
    <w:basedOn w:val="Normal"/>
    <w:semiHidden/>
    <w:rPr>
      <w:rFonts w:cs="Tahoma"/>
      <w:sz w:val="16"/>
      <w:szCs w:val="16"/>
    </w:rPr>
  </w:style>
  <w:style w:type="paragraph" w:styleId="CommentSubject">
    <w:name w:val="annotation subject"/>
    <w:basedOn w:val="CommentText"/>
    <w:next w:val="CommentText"/>
    <w:semiHidden/>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s>
      <w:spacing w:line="240" w:lineRule="auto"/>
    </w:pPr>
    <w:rPr>
      <w:b/>
      <w:bCs/>
      <w:color w:val="auto"/>
    </w:rPr>
  </w:style>
  <w:style w:type="table" w:styleId="Table3Deffects1">
    <w:name w:val="Table 3D effects 1"/>
    <w:basedOn w:val="TableNormal"/>
    <w:semiHidden/>
    <w:pPr>
      <w:spacing w:after="240"/>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after="240"/>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after="240"/>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pacing w:after="240"/>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after="240"/>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after="24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after="240"/>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urful1">
    <w:name w:val="Table Colorful 1"/>
    <w:basedOn w:val="TableNormal"/>
    <w:semiHidden/>
    <w:pPr>
      <w:spacing w:after="240"/>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urful2">
    <w:name w:val="Table Colorful 2"/>
    <w:basedOn w:val="TableNormal"/>
    <w:semiHidden/>
    <w:pPr>
      <w:spacing w:after="240"/>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urful3">
    <w:name w:val="Table Colorful 3"/>
    <w:basedOn w:val="TableNormal"/>
    <w:semiHidden/>
    <w:pPr>
      <w:spacing w:after="240"/>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pacing w:after="240"/>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after="240"/>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after="240"/>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after="240"/>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after="240"/>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pacing w:after="240"/>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pacing w:after="240"/>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pPr>
      <w:spacing w:after="240"/>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after="240"/>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after="240"/>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after="240"/>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after="240"/>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after="240"/>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after="240"/>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after="240"/>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pacing w:after="240"/>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after="240"/>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after="240"/>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after="240"/>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after="240"/>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after="240"/>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after="240"/>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after="240"/>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pacing w:after="240"/>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pacing w:after="240"/>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after="240"/>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after="240"/>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after="240"/>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after="240"/>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pacing w:after="24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pPr>
      <w:spacing w:after="240"/>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after="240"/>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after="240"/>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Singlespaced">
    <w:name w:val="Single spaced"/>
    <w:basedOn w:val="Normal"/>
    <w:pPr>
      <w:spacing w:after="0"/>
    </w:pPr>
  </w:style>
  <w:style w:type="character" w:customStyle="1" w:styleId="Notes">
    <w:name w:val="Notes"/>
    <w:rPr>
      <w:i/>
      <w:color w:val="FF00FF"/>
    </w:rPr>
  </w:style>
  <w:style w:type="paragraph" w:customStyle="1" w:styleId="TableHeading">
    <w:name w:val="Table Heading"/>
    <w:basedOn w:val="Tabletext"/>
    <w:next w:val="Tabletext"/>
    <w:link w:val="TableHeadingChar"/>
    <w:rPr>
      <w:b/>
      <w:sz w:val="21"/>
    </w:rPr>
  </w:style>
  <w:style w:type="paragraph" w:customStyle="1" w:styleId="CoversheetTitle">
    <w:name w:val="Coversheet Title"/>
    <w:basedOn w:val="Normal"/>
    <w:next w:val="CoversheetTitle2"/>
    <w:pPr>
      <w:pBdr>
        <w:bottom w:val="single" w:sz="4" w:space="1" w:color="auto"/>
      </w:pBdr>
      <w:spacing w:after="120"/>
      <w:contextualSpacing/>
    </w:pPr>
    <w:rPr>
      <w:b/>
      <w:sz w:val="40"/>
    </w:rPr>
  </w:style>
  <w:style w:type="paragraph" w:customStyle="1" w:styleId="CoversheetTitle2">
    <w:name w:val="Coversheet Title2"/>
    <w:basedOn w:val="Normal"/>
    <w:pPr>
      <w:contextualSpacing/>
    </w:pPr>
    <w:rPr>
      <w:b/>
      <w:sz w:val="32"/>
    </w:rPr>
  </w:style>
  <w:style w:type="paragraph" w:customStyle="1" w:styleId="CoversheetTitle4">
    <w:name w:val="Coversheet Title4"/>
    <w:basedOn w:val="Normal"/>
    <w:next w:val="Normal"/>
  </w:style>
  <w:style w:type="paragraph" w:customStyle="1" w:styleId="OfficeBody3">
    <w:name w:val="Office Body 3"/>
    <w:basedOn w:val="Normal"/>
    <w:pPr>
      <w:ind w:left="2160"/>
    </w:pPr>
  </w:style>
  <w:style w:type="paragraph" w:customStyle="1" w:styleId="OfficeBody4">
    <w:name w:val="Office Body 4"/>
    <w:basedOn w:val="Normal"/>
    <w:pPr>
      <w:ind w:left="2880"/>
    </w:pPr>
  </w:style>
  <w:style w:type="paragraph" w:customStyle="1" w:styleId="OfficeBody5">
    <w:name w:val="Office Body 5"/>
    <w:basedOn w:val="Normal"/>
    <w:pPr>
      <w:ind w:left="3600"/>
    </w:pPr>
  </w:style>
  <w:style w:type="paragraph" w:styleId="ListNumber">
    <w:name w:val="List Number"/>
    <w:basedOn w:val="Normal"/>
    <w:semiHidden/>
    <w:pPr>
      <w:tabs>
        <w:tab w:val="num" w:pos="360"/>
      </w:tabs>
    </w:pPr>
  </w:style>
  <w:style w:type="paragraph" w:styleId="ListNumber2">
    <w:name w:val="List Number 2"/>
    <w:basedOn w:val="Normal"/>
    <w:semiHidden/>
    <w:pPr>
      <w:tabs>
        <w:tab w:val="num" w:pos="360"/>
      </w:tabs>
    </w:pPr>
  </w:style>
  <w:style w:type="paragraph" w:customStyle="1" w:styleId="CoversheetTitle3">
    <w:name w:val="Coversheet Title3"/>
    <w:basedOn w:val="Normal"/>
    <w:pPr>
      <w:spacing w:after="240"/>
    </w:pPr>
    <w:rPr>
      <w:b/>
    </w:rPr>
  </w:style>
  <w:style w:type="character" w:customStyle="1" w:styleId="VWred">
    <w:name w:val="VW red"/>
    <w:rPr>
      <w:color w:val="E31B23"/>
    </w:rPr>
  </w:style>
  <w:style w:type="paragraph" w:customStyle="1" w:styleId="Tabletext">
    <w:name w:val="Table text"/>
    <w:basedOn w:val="Normal"/>
    <w:pPr>
      <w:spacing w:after="120"/>
    </w:pPr>
  </w:style>
  <w:style w:type="paragraph" w:customStyle="1" w:styleId="Sectionheading">
    <w:name w:val="Section heading"/>
    <w:basedOn w:val="Normal"/>
    <w:next w:val="Normal"/>
    <w:rPr>
      <w:b/>
      <w:sz w:val="28"/>
    </w:rPr>
  </w:style>
  <w:style w:type="paragraph" w:customStyle="1" w:styleId="TableBullet">
    <w:name w:val="Table Bullet"/>
    <w:basedOn w:val="Tabletext"/>
    <w:pPr>
      <w:numPr>
        <w:numId w:val="11"/>
      </w:numPr>
    </w:pPr>
  </w:style>
  <w:style w:type="paragraph" w:customStyle="1" w:styleId="TableBullet2">
    <w:name w:val="Table Bullet 2"/>
    <w:basedOn w:val="TableBullet"/>
    <w:pPr>
      <w:numPr>
        <w:numId w:val="10"/>
      </w:numPr>
    </w:pPr>
  </w:style>
  <w:style w:type="paragraph" w:customStyle="1" w:styleId="CVBullet">
    <w:name w:val="CV_Bullet"/>
    <w:basedOn w:val="Tabletext"/>
    <w:pPr>
      <w:keepLines/>
      <w:numPr>
        <w:numId w:val="15"/>
      </w:numPr>
      <w:overflowPunct w:val="0"/>
      <w:autoSpaceDE w:val="0"/>
      <w:autoSpaceDN w:val="0"/>
      <w:adjustRightInd w:val="0"/>
      <w:textAlignment w:val="baseline"/>
    </w:pPr>
  </w:style>
  <w:style w:type="paragraph" w:customStyle="1" w:styleId="CVBullet2">
    <w:name w:val="CV_Bullet2"/>
    <w:basedOn w:val="CVBullet"/>
    <w:pPr>
      <w:numPr>
        <w:ilvl w:val="1"/>
      </w:numPr>
    </w:pPr>
  </w:style>
  <w:style w:type="paragraph" w:customStyle="1" w:styleId="CVHeading2">
    <w:name w:val="CV_Heading2"/>
    <w:basedOn w:val="Tabletext"/>
    <w:next w:val="CVBullet"/>
    <w:pPr>
      <w:keepLines/>
      <w:overflowPunct w:val="0"/>
      <w:autoSpaceDE w:val="0"/>
      <w:autoSpaceDN w:val="0"/>
      <w:adjustRightInd w:val="0"/>
      <w:textAlignment w:val="baseline"/>
    </w:pPr>
    <w:rPr>
      <w:b/>
      <w:bCs/>
    </w:rPr>
  </w:style>
  <w:style w:type="paragraph" w:customStyle="1" w:styleId="TenderBodyText">
    <w:name w:val="Tender Body Text"/>
    <w:basedOn w:val="Normal"/>
    <w:semiHidden/>
  </w:style>
  <w:style w:type="paragraph" w:customStyle="1" w:styleId="CVCoversheetName">
    <w:name w:val="CV_Coversheet_Name"/>
    <w:basedOn w:val="Tabletext"/>
    <w:rPr>
      <w:b/>
      <w:color w:val="FFFFFF"/>
      <w:sz w:val="28"/>
    </w:rPr>
  </w:style>
  <w:style w:type="paragraph" w:customStyle="1" w:styleId="CVCoversheetPhoto">
    <w:name w:val="CV_Coversheet_Photo"/>
    <w:basedOn w:val="Tabletext"/>
    <w:next w:val="Normal"/>
    <w:pPr>
      <w:spacing w:after="240"/>
    </w:pPr>
  </w:style>
  <w:style w:type="paragraph" w:customStyle="1" w:styleId="CVCoversheetPosition">
    <w:name w:val="CV_Coversheet_Position"/>
    <w:basedOn w:val="Tabletext"/>
    <w:pPr>
      <w:spacing w:after="0"/>
    </w:pPr>
    <w:rPr>
      <w:sz w:val="20"/>
    </w:rPr>
  </w:style>
  <w:style w:type="paragraph" w:customStyle="1" w:styleId="CVCoversheetProfile">
    <w:name w:val="CV_Coversheet_Profile"/>
    <w:basedOn w:val="Tabletext"/>
  </w:style>
  <w:style w:type="paragraph" w:customStyle="1" w:styleId="CVCoversheetTeam">
    <w:name w:val="CV_Coversheet_Team"/>
    <w:basedOn w:val="Tabletext"/>
    <w:pPr>
      <w:spacing w:after="0"/>
    </w:pPr>
    <w:rPr>
      <w:sz w:val="20"/>
    </w:rPr>
  </w:style>
  <w:style w:type="paragraph" w:customStyle="1" w:styleId="CVHeading1">
    <w:name w:val="CV_Heading1"/>
    <w:basedOn w:val="Tabletext"/>
    <w:next w:val="CVBullet"/>
    <w:rPr>
      <w:rFonts w:cs="Arial"/>
      <w:b/>
      <w:color w:val="E31B23"/>
      <w:szCs w:val="24"/>
    </w:rPr>
  </w:style>
  <w:style w:type="character" w:customStyle="1" w:styleId="Paragraphheading">
    <w:name w:val="Paragraph heading"/>
    <w:rPr>
      <w:b/>
    </w:rPr>
  </w:style>
  <w:style w:type="paragraph" w:customStyle="1" w:styleId="TenderBodyText2">
    <w:name w:val="Tender Body Text 2"/>
    <w:basedOn w:val="Normal"/>
    <w:semiHidden/>
    <w:pPr>
      <w:ind w:left="720"/>
      <w:outlineLvl w:val="1"/>
    </w:pPr>
  </w:style>
  <w:style w:type="paragraph" w:customStyle="1" w:styleId="Tendercoverdescription">
    <w:name w:val="Tender cover description"/>
    <w:basedOn w:val="Normal"/>
    <w:semiHidden/>
    <w:pPr>
      <w:jc w:val="right"/>
    </w:pPr>
    <w:rPr>
      <w:sz w:val="32"/>
    </w:rPr>
  </w:style>
  <w:style w:type="paragraph" w:customStyle="1" w:styleId="Tendercoverdate">
    <w:name w:val="Tender cover date"/>
    <w:basedOn w:val="Tendercoverdescription"/>
    <w:semiHidden/>
    <w:rPr>
      <w:color w:val="E31B23"/>
    </w:rPr>
  </w:style>
  <w:style w:type="paragraph" w:customStyle="1" w:styleId="Tendercovertitle">
    <w:name w:val="Tender cover title"/>
    <w:basedOn w:val="Normal"/>
    <w:semiHidden/>
    <w:pPr>
      <w:jc w:val="right"/>
    </w:pPr>
    <w:rPr>
      <w:color w:val="E31B23"/>
      <w:sz w:val="64"/>
    </w:rPr>
  </w:style>
  <w:style w:type="paragraph" w:customStyle="1" w:styleId="TenderHeading1">
    <w:name w:val="Tender Heading 1"/>
    <w:basedOn w:val="Normal"/>
    <w:next w:val="TenderBodyText1"/>
    <w:pPr>
      <w:keepNext/>
    </w:pPr>
    <w:rPr>
      <w:b/>
      <w:color w:val="E31B23"/>
      <w:sz w:val="24"/>
    </w:rPr>
  </w:style>
  <w:style w:type="paragraph" w:customStyle="1" w:styleId="TenderHeading2">
    <w:name w:val="Tender Heading 2"/>
    <w:basedOn w:val="Normal"/>
    <w:next w:val="TenderBodyText2"/>
    <w:pPr>
      <w:keepNext/>
    </w:pPr>
    <w:rPr>
      <w:b/>
      <w:color w:val="E31B23"/>
      <w:sz w:val="23"/>
    </w:rPr>
  </w:style>
  <w:style w:type="paragraph" w:customStyle="1" w:styleId="TenderHeading3">
    <w:name w:val="Tender Heading 3"/>
    <w:basedOn w:val="Normal"/>
    <w:next w:val="TenderBodyText3"/>
    <w:pPr>
      <w:keepNext/>
    </w:pPr>
    <w:rPr>
      <w:b/>
      <w:color w:val="E31B23"/>
    </w:rPr>
  </w:style>
  <w:style w:type="paragraph" w:customStyle="1" w:styleId="TenderHeading4">
    <w:name w:val="Tender Heading 4"/>
    <w:basedOn w:val="Normal"/>
    <w:next w:val="TenderBodyText4"/>
    <w:semiHidden/>
    <w:pPr>
      <w:keepNext/>
    </w:pPr>
    <w:rPr>
      <w:b/>
      <w:sz w:val="20"/>
    </w:rPr>
  </w:style>
  <w:style w:type="paragraph" w:customStyle="1" w:styleId="Tendersectionlevel1">
    <w:name w:val="Tender section level 1"/>
    <w:basedOn w:val="Normal"/>
    <w:next w:val="TenderBodyText1"/>
    <w:semiHidden/>
    <w:pPr>
      <w:numPr>
        <w:numId w:val="12"/>
      </w:numPr>
    </w:pPr>
    <w:rPr>
      <w:b/>
      <w:color w:val="E31B23"/>
      <w:sz w:val="28"/>
    </w:rPr>
  </w:style>
  <w:style w:type="paragraph" w:customStyle="1" w:styleId="Tenderlevel2number">
    <w:name w:val="Tender level 2 number"/>
    <w:basedOn w:val="Tendersectionlevel1"/>
    <w:semiHidden/>
    <w:pPr>
      <w:numPr>
        <w:ilvl w:val="1"/>
      </w:numPr>
    </w:pPr>
    <w:rPr>
      <w:b w:val="0"/>
      <w:color w:val="auto"/>
      <w:sz w:val="22"/>
    </w:rPr>
  </w:style>
  <w:style w:type="paragraph" w:customStyle="1" w:styleId="Tenderlevel3number">
    <w:name w:val="Tender level 3 number"/>
    <w:basedOn w:val="Tenderlevel2number"/>
    <w:next w:val="Normal"/>
    <w:semiHidden/>
    <w:pPr>
      <w:numPr>
        <w:ilvl w:val="2"/>
      </w:numPr>
    </w:pPr>
  </w:style>
  <w:style w:type="paragraph" w:customStyle="1" w:styleId="Tenderlevel2heading">
    <w:name w:val="Tender level 2 heading"/>
    <w:basedOn w:val="Tenderlevel2number"/>
    <w:next w:val="TenderBodyText2"/>
    <w:semiHidden/>
    <w:rPr>
      <w:b/>
    </w:rPr>
  </w:style>
  <w:style w:type="paragraph" w:customStyle="1" w:styleId="Tenderlevel3heading">
    <w:name w:val="Tender level 3 heading"/>
    <w:basedOn w:val="Tenderlevel3number"/>
    <w:next w:val="TenderBodyText3"/>
    <w:semiHidden/>
    <w:rPr>
      <w:b/>
      <w:sz w:val="21"/>
    </w:rPr>
  </w:style>
  <w:style w:type="paragraph" w:customStyle="1" w:styleId="Tenderbiogname">
    <w:name w:val="Tender biog name"/>
    <w:basedOn w:val="Normal"/>
    <w:semiHidden/>
    <w:pPr>
      <w:spacing w:after="120"/>
    </w:pPr>
    <w:rPr>
      <w:b/>
      <w:sz w:val="24"/>
    </w:rPr>
  </w:style>
  <w:style w:type="paragraph" w:customStyle="1" w:styleId="Tenderbiogposition">
    <w:name w:val="Tender biog position"/>
    <w:basedOn w:val="Normal"/>
    <w:next w:val="Tenderbiogteam"/>
    <w:semiHidden/>
    <w:pPr>
      <w:spacing w:after="0"/>
    </w:pPr>
    <w:rPr>
      <w:b/>
      <w:sz w:val="20"/>
    </w:rPr>
  </w:style>
  <w:style w:type="paragraph" w:customStyle="1" w:styleId="Tenderbiogteam">
    <w:name w:val="Tender biog team"/>
    <w:basedOn w:val="Normal"/>
    <w:next w:val="Tenderbiogtext"/>
    <w:semiHidden/>
    <w:pPr>
      <w:spacing w:after="120"/>
    </w:pPr>
    <w:rPr>
      <w:b/>
      <w:sz w:val="20"/>
    </w:rPr>
  </w:style>
  <w:style w:type="paragraph" w:customStyle="1" w:styleId="Tenderbiogtext">
    <w:name w:val="Tender biog text"/>
    <w:basedOn w:val="Normal"/>
    <w:semiHidden/>
    <w:pPr>
      <w:spacing w:after="120"/>
    </w:pPr>
    <w:rPr>
      <w:sz w:val="20"/>
    </w:rPr>
  </w:style>
  <w:style w:type="paragraph" w:customStyle="1" w:styleId="Tenderbiogbullet">
    <w:name w:val="Tender biog bullet"/>
    <w:basedOn w:val="Normal"/>
    <w:semiHidden/>
    <w:pPr>
      <w:numPr>
        <w:numId w:val="13"/>
      </w:numPr>
      <w:tabs>
        <w:tab w:val="left" w:pos="288"/>
      </w:tabs>
    </w:pPr>
  </w:style>
  <w:style w:type="paragraph" w:customStyle="1" w:styleId="TenderBodyText1">
    <w:name w:val="Tender Body Text 1"/>
    <w:basedOn w:val="Normal"/>
    <w:semiHidden/>
    <w:pPr>
      <w:ind w:left="720"/>
      <w:outlineLvl w:val="0"/>
    </w:pPr>
  </w:style>
  <w:style w:type="paragraph" w:customStyle="1" w:styleId="TenderBodyText3">
    <w:name w:val="Tender Body Text 3"/>
    <w:basedOn w:val="Normal"/>
    <w:semiHidden/>
    <w:pPr>
      <w:ind w:left="720"/>
      <w:outlineLvl w:val="2"/>
    </w:pPr>
  </w:style>
  <w:style w:type="paragraph" w:customStyle="1" w:styleId="TenderBodyText4">
    <w:name w:val="Tender Body Text 4"/>
    <w:basedOn w:val="Normal"/>
    <w:semiHidden/>
    <w:pPr>
      <w:ind w:left="720"/>
      <w:outlineLvl w:val="3"/>
    </w:pPr>
  </w:style>
  <w:style w:type="paragraph" w:customStyle="1" w:styleId="Tablenumber1">
    <w:name w:val="Table number 1"/>
    <w:basedOn w:val="Tabletext"/>
    <w:next w:val="Tabletext"/>
    <w:pPr>
      <w:numPr>
        <w:numId w:val="14"/>
      </w:numPr>
    </w:pPr>
  </w:style>
  <w:style w:type="paragraph" w:customStyle="1" w:styleId="TableNumber3">
    <w:name w:val="Table Number 3"/>
    <w:basedOn w:val="Tabletext"/>
    <w:pPr>
      <w:numPr>
        <w:ilvl w:val="2"/>
        <w:numId w:val="14"/>
      </w:numPr>
    </w:pPr>
  </w:style>
  <w:style w:type="paragraph" w:customStyle="1" w:styleId="Tablenumber4">
    <w:name w:val="Table number 4"/>
    <w:basedOn w:val="Tabletext"/>
    <w:pPr>
      <w:numPr>
        <w:ilvl w:val="3"/>
        <w:numId w:val="14"/>
      </w:numPr>
    </w:pPr>
  </w:style>
  <w:style w:type="paragraph" w:customStyle="1" w:styleId="Tablenumber2">
    <w:name w:val="Table number 2"/>
    <w:basedOn w:val="Tabletext"/>
    <w:next w:val="Tabletext"/>
    <w:pPr>
      <w:numPr>
        <w:ilvl w:val="1"/>
        <w:numId w:val="14"/>
      </w:numPr>
    </w:pPr>
  </w:style>
  <w:style w:type="paragraph" w:customStyle="1" w:styleId="Tendersectionheading">
    <w:name w:val="Tender section heading"/>
    <w:basedOn w:val="Normal"/>
    <w:next w:val="TenderHeading1"/>
    <w:semiHidden/>
    <w:rPr>
      <w:color w:val="E31B23"/>
      <w:sz w:val="64"/>
      <w:szCs w:val="64"/>
    </w:rPr>
  </w:style>
  <w:style w:type="paragraph" w:customStyle="1" w:styleId="CVHeading3">
    <w:name w:val="CV_Heading3"/>
    <w:basedOn w:val="Tabletext"/>
    <w:next w:val="CVBullet"/>
    <w:semiHidden/>
    <w:pPr>
      <w:keepNext/>
    </w:pPr>
    <w:rPr>
      <w:b/>
      <w:sz w:val="21"/>
    </w:rPr>
  </w:style>
  <w:style w:type="paragraph" w:customStyle="1" w:styleId="TenderBullet">
    <w:name w:val="Tender Bullet"/>
    <w:basedOn w:val="Normal"/>
    <w:semiHidden/>
    <w:pPr>
      <w:numPr>
        <w:numId w:val="16"/>
      </w:numPr>
      <w:spacing w:after="120"/>
    </w:pPr>
  </w:style>
  <w:style w:type="paragraph" w:customStyle="1" w:styleId="TenderBullet2">
    <w:name w:val="Tender Bullet 2"/>
    <w:basedOn w:val="TenderBullet"/>
    <w:semiHidden/>
    <w:pPr>
      <w:numPr>
        <w:ilvl w:val="1"/>
      </w:numPr>
    </w:pPr>
  </w:style>
  <w:style w:type="paragraph" w:customStyle="1" w:styleId="Signoffname">
    <w:name w:val="Sign off name"/>
    <w:basedOn w:val="Normal"/>
    <w:pPr>
      <w:keepNext/>
      <w:spacing w:after="0"/>
    </w:pPr>
    <w:rPr>
      <w:b/>
    </w:rPr>
  </w:style>
  <w:style w:type="paragraph" w:customStyle="1" w:styleId="VWTitleTextUpper">
    <w:name w:val="VWTitleTextUpper"/>
    <w:basedOn w:val="Normal"/>
    <w:semiHidden/>
    <w:pPr>
      <w:overflowPunct w:val="0"/>
      <w:autoSpaceDE w:val="0"/>
      <w:autoSpaceDN w:val="0"/>
      <w:adjustRightInd w:val="0"/>
      <w:spacing w:after="0"/>
      <w:jc w:val="right"/>
      <w:textAlignment w:val="baseline"/>
    </w:pPr>
    <w:rPr>
      <w:rFonts w:cs="Arial"/>
      <w:noProof/>
      <w:sz w:val="16"/>
      <w:szCs w:val="16"/>
    </w:rPr>
  </w:style>
  <w:style w:type="paragraph" w:customStyle="1" w:styleId="VwTitletextLower">
    <w:name w:val="VwTitletextLower"/>
    <w:basedOn w:val="Normal"/>
    <w:semiHidden/>
    <w:pPr>
      <w:overflowPunct w:val="0"/>
      <w:autoSpaceDE w:val="0"/>
      <w:autoSpaceDN w:val="0"/>
      <w:adjustRightInd w:val="0"/>
      <w:spacing w:after="0"/>
      <w:jc w:val="right"/>
      <w:textAlignment w:val="baseline"/>
    </w:pPr>
    <w:rPr>
      <w:rFonts w:cs="Arial"/>
      <w:noProof/>
      <w:sz w:val="13"/>
      <w:szCs w:val="16"/>
    </w:rPr>
  </w:style>
  <w:style w:type="paragraph" w:customStyle="1" w:styleId="Coverreference">
    <w:name w:val="Cover reference"/>
    <w:basedOn w:val="Normal"/>
    <w:semiHidden/>
    <w:pPr>
      <w:spacing w:after="0"/>
    </w:pPr>
    <w:rPr>
      <w:rFonts w:cs="Arial"/>
      <w:color w:val="808080"/>
      <w:sz w:val="16"/>
    </w:rPr>
  </w:style>
  <w:style w:type="paragraph" w:customStyle="1" w:styleId="CVCoversheetEmail">
    <w:name w:val="CV_Coversheet_Email"/>
    <w:basedOn w:val="CVCoversheetContact"/>
    <w:pPr>
      <w:spacing w:after="240"/>
    </w:pPr>
    <w:rPr>
      <w:b/>
    </w:rPr>
  </w:style>
  <w:style w:type="paragraph" w:customStyle="1" w:styleId="VWVourreferences">
    <w:name w:val="VWV our references"/>
    <w:basedOn w:val="Normal"/>
    <w:semiHidden/>
    <w:pPr>
      <w:spacing w:after="0"/>
    </w:pPr>
  </w:style>
  <w:style w:type="paragraph" w:customStyle="1" w:styleId="VWVaddressee">
    <w:name w:val="VWV addressee"/>
    <w:basedOn w:val="Normal"/>
    <w:semiHidden/>
    <w:pPr>
      <w:spacing w:after="0"/>
    </w:pPr>
  </w:style>
  <w:style w:type="paragraph" w:customStyle="1" w:styleId="VWVofficeaddress">
    <w:name w:val="VWV office address"/>
    <w:basedOn w:val="Normal"/>
    <w:semiHidden/>
    <w:pPr>
      <w:spacing w:after="0"/>
    </w:pPr>
    <w:rPr>
      <w:noProof/>
      <w:sz w:val="20"/>
    </w:rPr>
  </w:style>
  <w:style w:type="paragraph" w:customStyle="1" w:styleId="CVCoversheetPhotoredline">
    <w:name w:val="CV_Coversheet_Photo_red_line"/>
    <w:basedOn w:val="CVCoversheetPhoto"/>
    <w:rPr>
      <w:color w:val="E31B23"/>
    </w:rPr>
  </w:style>
  <w:style w:type="character" w:customStyle="1" w:styleId="TableHeadingChar">
    <w:name w:val="Table Heading Char"/>
    <w:link w:val="TableHeading"/>
    <w:rPr>
      <w:rFonts w:ascii="Calibri" w:hAnsi="Calibri"/>
      <w:b/>
      <w:sz w:val="21"/>
      <w:lang w:val="en-GB" w:eastAsia="en-US" w:bidi="ar-SA"/>
    </w:rPr>
  </w:style>
  <w:style w:type="paragraph" w:styleId="Bibliography">
    <w:name w:val="Bibliography"/>
    <w:basedOn w:val="Normal"/>
    <w:next w:val="Normal"/>
    <w:uiPriority w:val="37"/>
    <w:semiHidden/>
    <w:unhideWhenUsed/>
    <w:rsid w:val="005B7BDF"/>
  </w:style>
  <w:style w:type="character" w:styleId="BookTitle">
    <w:name w:val="Book Title"/>
    <w:basedOn w:val="DefaultParagraphFont"/>
    <w:uiPriority w:val="33"/>
    <w:qFormat/>
    <w:rsid w:val="005B7BDF"/>
    <w:rPr>
      <w:b/>
      <w:bCs/>
      <w:smallCaps/>
      <w:spacing w:val="5"/>
    </w:rPr>
  </w:style>
  <w:style w:type="table" w:styleId="ColourfulGrid">
    <w:name w:val="Colorful Grid"/>
    <w:basedOn w:val="TableNormal"/>
    <w:uiPriority w:val="73"/>
    <w:rsid w:val="005B7BDF"/>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5B7BDF"/>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5B7BDF"/>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5B7BDF"/>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5B7BDF"/>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5B7BDF"/>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5B7BDF"/>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ColourfulList">
    <w:name w:val="Colorful List"/>
    <w:basedOn w:val="TableNormal"/>
    <w:uiPriority w:val="72"/>
    <w:rsid w:val="005B7BDF"/>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5B7BDF"/>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5B7BDF"/>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5B7BDF"/>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5B7BDF"/>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5B7BDF"/>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5B7BDF"/>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Shading">
    <w:name w:val="Colorful Shading"/>
    <w:basedOn w:val="TableNormal"/>
    <w:uiPriority w:val="71"/>
    <w:rsid w:val="005B7BDF"/>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5B7BDF"/>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5B7BDF"/>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5B7BDF"/>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5B7BDF"/>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5B7BDF"/>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5B7BDF"/>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70"/>
    <w:rsid w:val="005B7BDF"/>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5B7BDF"/>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5B7BDF"/>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5B7BDF"/>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5B7BDF"/>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5B7BDF"/>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5B7BDF"/>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character" w:styleId="IntenseEmphasis">
    <w:name w:val="Intense Emphasis"/>
    <w:basedOn w:val="DefaultParagraphFont"/>
    <w:uiPriority w:val="21"/>
    <w:qFormat/>
    <w:rsid w:val="005B7BDF"/>
    <w:rPr>
      <w:b/>
      <w:bCs/>
      <w:i/>
      <w:iCs/>
      <w:color w:val="4F81BD" w:themeColor="accent1"/>
    </w:rPr>
  </w:style>
  <w:style w:type="paragraph" w:styleId="IntenseQuote">
    <w:name w:val="Intense Quote"/>
    <w:basedOn w:val="Normal"/>
    <w:next w:val="Normal"/>
    <w:link w:val="IntenseQuoteChar"/>
    <w:uiPriority w:val="30"/>
    <w:qFormat/>
    <w:rsid w:val="005B7BD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5B7BDF"/>
    <w:rPr>
      <w:rFonts w:ascii="Calibri" w:hAnsi="Calibri"/>
      <w:b/>
      <w:bCs/>
      <w:i/>
      <w:iCs/>
      <w:color w:val="4F81BD" w:themeColor="accent1"/>
      <w:sz w:val="22"/>
      <w:lang w:eastAsia="en-US"/>
    </w:rPr>
  </w:style>
  <w:style w:type="character" w:styleId="IntenseReference">
    <w:name w:val="Intense Reference"/>
    <w:basedOn w:val="DefaultParagraphFont"/>
    <w:uiPriority w:val="32"/>
    <w:qFormat/>
    <w:rsid w:val="005B7BDF"/>
    <w:rPr>
      <w:b/>
      <w:bCs/>
      <w:smallCaps/>
      <w:color w:val="C0504D" w:themeColor="accent2"/>
      <w:spacing w:val="5"/>
      <w:u w:val="single"/>
    </w:rPr>
  </w:style>
  <w:style w:type="table" w:styleId="LightGrid">
    <w:name w:val="Light Grid"/>
    <w:basedOn w:val="TableNormal"/>
    <w:uiPriority w:val="62"/>
    <w:rsid w:val="005B7BDF"/>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5B7BDF"/>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5B7BDF"/>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5B7BDF"/>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5B7BDF"/>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5B7BDF"/>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5B7BDF"/>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LightList">
    <w:name w:val="Light List"/>
    <w:basedOn w:val="TableNormal"/>
    <w:uiPriority w:val="61"/>
    <w:rsid w:val="005B7BDF"/>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5B7BDF"/>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5B7BDF"/>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5B7BDF"/>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5B7BDF"/>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5B7BDF"/>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5B7BDF"/>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Shading">
    <w:name w:val="Light Shading"/>
    <w:basedOn w:val="TableNormal"/>
    <w:uiPriority w:val="60"/>
    <w:rsid w:val="005B7BDF"/>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5B7BDF"/>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5B7BDF"/>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5B7BDF"/>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5B7BDF"/>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5B7BDF"/>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5B7BDF"/>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paragraph" w:styleId="ListParagraph">
    <w:name w:val="List Paragraph"/>
    <w:basedOn w:val="Normal"/>
    <w:uiPriority w:val="34"/>
    <w:qFormat/>
    <w:rsid w:val="005B7BDF"/>
    <w:pPr>
      <w:ind w:left="720"/>
      <w:contextualSpacing/>
    </w:pPr>
  </w:style>
  <w:style w:type="table" w:styleId="MediumGrid1">
    <w:name w:val="Medium Grid 1"/>
    <w:basedOn w:val="TableNormal"/>
    <w:uiPriority w:val="67"/>
    <w:rsid w:val="005B7BDF"/>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5B7BDF"/>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5B7BDF"/>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5B7BDF"/>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5B7BDF"/>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5B7BDF"/>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5B7BDF"/>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5B7BDF"/>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5B7BDF"/>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5B7BDF"/>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5B7BDF"/>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5B7BDF"/>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5B7BDF"/>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5B7BDF"/>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5B7BDF"/>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5B7BDF"/>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5B7BDF"/>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5B7BDF"/>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5B7BDF"/>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5B7BDF"/>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5B7BDF"/>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MediumList1">
    <w:name w:val="Medium List 1"/>
    <w:basedOn w:val="TableNormal"/>
    <w:uiPriority w:val="65"/>
    <w:rsid w:val="005B7BDF"/>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5B7BDF"/>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5B7BDF"/>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5B7BDF"/>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5B7BDF"/>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5B7BDF"/>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5B7BDF"/>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5B7BDF"/>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5B7BDF"/>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5B7BDF"/>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5B7BDF"/>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5B7BDF"/>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5B7BDF"/>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5B7BDF"/>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rsid w:val="005B7BDF"/>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5B7BDF"/>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5B7BDF"/>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5B7BDF"/>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5B7BDF"/>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5B7BDF"/>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5B7BDF"/>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5B7BDF"/>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5B7BDF"/>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5B7BDF"/>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5B7BDF"/>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5B7BDF"/>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5B7BDF"/>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5B7BDF"/>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NoSpacing">
    <w:name w:val="No Spacing"/>
    <w:uiPriority w:val="1"/>
    <w:qFormat/>
    <w:rsid w:val="005B7BDF"/>
    <w:rPr>
      <w:lang w:eastAsia="en-US"/>
    </w:rPr>
  </w:style>
  <w:style w:type="character" w:styleId="PlaceholderText">
    <w:name w:val="Placeholder Text"/>
    <w:basedOn w:val="DefaultParagraphFont"/>
    <w:uiPriority w:val="99"/>
    <w:semiHidden/>
    <w:rsid w:val="005B7BDF"/>
    <w:rPr>
      <w:color w:val="808080"/>
    </w:rPr>
  </w:style>
  <w:style w:type="paragraph" w:styleId="Quote">
    <w:name w:val="Quote"/>
    <w:basedOn w:val="Normal"/>
    <w:next w:val="Normal"/>
    <w:link w:val="QuoteChar"/>
    <w:uiPriority w:val="29"/>
    <w:qFormat/>
    <w:rsid w:val="005B7BDF"/>
    <w:rPr>
      <w:i/>
      <w:iCs/>
      <w:color w:val="000000" w:themeColor="text1"/>
    </w:rPr>
  </w:style>
  <w:style w:type="character" w:customStyle="1" w:styleId="QuoteChar">
    <w:name w:val="Quote Char"/>
    <w:basedOn w:val="DefaultParagraphFont"/>
    <w:link w:val="Quote"/>
    <w:uiPriority w:val="29"/>
    <w:rsid w:val="005B7BDF"/>
    <w:rPr>
      <w:rFonts w:ascii="Calibri" w:hAnsi="Calibri"/>
      <w:i/>
      <w:iCs/>
      <w:color w:val="000000" w:themeColor="text1"/>
      <w:sz w:val="22"/>
      <w:lang w:eastAsia="en-US"/>
    </w:rPr>
  </w:style>
  <w:style w:type="character" w:styleId="SubtleEmphasis">
    <w:name w:val="Subtle Emphasis"/>
    <w:basedOn w:val="DefaultParagraphFont"/>
    <w:uiPriority w:val="19"/>
    <w:qFormat/>
    <w:rsid w:val="005B7BDF"/>
    <w:rPr>
      <w:i/>
      <w:iCs/>
      <w:color w:val="808080" w:themeColor="text1" w:themeTint="7F"/>
    </w:rPr>
  </w:style>
  <w:style w:type="character" w:styleId="SubtleReference">
    <w:name w:val="Subtle Reference"/>
    <w:basedOn w:val="DefaultParagraphFont"/>
    <w:uiPriority w:val="31"/>
    <w:qFormat/>
    <w:rsid w:val="005B7BDF"/>
    <w:rPr>
      <w:smallCaps/>
      <w:color w:val="C0504D" w:themeColor="accent2"/>
      <w:u w:val="single"/>
    </w:rPr>
  </w:style>
  <w:style w:type="paragraph" w:styleId="TOCHeading">
    <w:name w:val="TOC Heading"/>
    <w:basedOn w:val="Heading1"/>
    <w:next w:val="Normal"/>
    <w:uiPriority w:val="39"/>
    <w:semiHidden/>
    <w:unhideWhenUsed/>
    <w:qFormat/>
    <w:rsid w:val="005B7BDF"/>
    <w:pPr>
      <w:keepLines/>
      <w:spacing w:before="480" w:after="0"/>
      <w:outlineLvl w:val="9"/>
    </w:pPr>
    <w:rPr>
      <w:rFonts w:asciiTheme="majorHAnsi" w:eastAsiaTheme="majorEastAsia" w:hAnsiTheme="majorHAnsi" w:cstheme="majorBidi"/>
      <w:bCs/>
      <w:color w:val="365F91" w:themeColor="accent1" w:themeShade="BF"/>
      <w:sz w:val="28"/>
      <w:szCs w:val="28"/>
    </w:rPr>
  </w:style>
  <w:style w:type="character" w:styleId="UnresolvedMention">
    <w:name w:val="Unresolved Mention"/>
    <w:basedOn w:val="DefaultParagraphFont"/>
    <w:uiPriority w:val="99"/>
    <w:semiHidden/>
    <w:unhideWhenUsed/>
    <w:rsid w:val="00795523"/>
    <w:rPr>
      <w:color w:val="605E5C"/>
      <w:shd w:val="clear" w:color="auto" w:fill="E1DFDD"/>
    </w:rPr>
  </w:style>
  <w:style w:type="table" w:styleId="GridTable1Light">
    <w:name w:val="Grid Table 1 Light"/>
    <w:basedOn w:val="TableNormal"/>
    <w:uiPriority w:val="46"/>
    <w:rsid w:val="00795E69"/>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795E69"/>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795E69"/>
    <w:tblPr>
      <w:tblStyleRowBandSize w:val="1"/>
      <w:tblStyleColBandSize w:val="1"/>
      <w:tbl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insideH w:val="single" w:sz="4" w:space="0" w:color="E5B8B7" w:themeColor="accent2" w:themeTint="66"/>
        <w:insideV w:val="single" w:sz="4" w:space="0" w:color="E5B8B7" w:themeColor="accent2" w:themeTint="66"/>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2" w:space="0" w:color="D99594"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795E69"/>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795E69"/>
    <w:tblPr>
      <w:tblStyleRowBandSize w:val="1"/>
      <w:tblStyleColBandSize w:val="1"/>
      <w:tblBorders>
        <w:top w:val="single" w:sz="4" w:space="0" w:color="CCC0D9" w:themeColor="accent4" w:themeTint="66"/>
        <w:left w:val="single" w:sz="4" w:space="0" w:color="CCC0D9" w:themeColor="accent4" w:themeTint="66"/>
        <w:bottom w:val="single" w:sz="4" w:space="0" w:color="CCC0D9" w:themeColor="accent4" w:themeTint="66"/>
        <w:right w:val="single" w:sz="4" w:space="0" w:color="CCC0D9" w:themeColor="accent4" w:themeTint="66"/>
        <w:insideH w:val="single" w:sz="4" w:space="0" w:color="CCC0D9" w:themeColor="accent4" w:themeTint="66"/>
        <w:insideV w:val="single" w:sz="4" w:space="0" w:color="CCC0D9" w:themeColor="accent4" w:themeTint="66"/>
      </w:tblBorders>
    </w:tblPr>
    <w:tblStylePr w:type="firstRow">
      <w:rPr>
        <w:b/>
        <w:bCs/>
      </w:rPr>
      <w:tblPr/>
      <w:tcPr>
        <w:tcBorders>
          <w:bottom w:val="single" w:sz="12" w:space="0" w:color="B2A1C7" w:themeColor="accent4" w:themeTint="99"/>
        </w:tcBorders>
      </w:tcPr>
    </w:tblStylePr>
    <w:tblStylePr w:type="lastRow">
      <w:rPr>
        <w:b/>
        <w:bCs/>
      </w:rPr>
      <w:tblPr/>
      <w:tcPr>
        <w:tcBorders>
          <w:top w:val="double" w:sz="2" w:space="0" w:color="B2A1C7"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795E69"/>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795E69"/>
    <w:tblPr>
      <w:tblStyleRowBandSize w:val="1"/>
      <w:tblStyleColBandSize w:val="1"/>
      <w:tblBorders>
        <w:top w:val="single" w:sz="4" w:space="0" w:color="FBD4B4" w:themeColor="accent6" w:themeTint="66"/>
        <w:left w:val="single" w:sz="4" w:space="0" w:color="FBD4B4" w:themeColor="accent6" w:themeTint="66"/>
        <w:bottom w:val="single" w:sz="4" w:space="0" w:color="FBD4B4" w:themeColor="accent6" w:themeTint="66"/>
        <w:right w:val="single" w:sz="4" w:space="0" w:color="FBD4B4" w:themeColor="accent6" w:themeTint="66"/>
        <w:insideH w:val="single" w:sz="4" w:space="0" w:color="FBD4B4" w:themeColor="accent6" w:themeTint="66"/>
        <w:insideV w:val="single" w:sz="4" w:space="0" w:color="FBD4B4" w:themeColor="accent6" w:themeTint="66"/>
      </w:tblBorders>
    </w:tblPr>
    <w:tblStylePr w:type="firstRow">
      <w:rPr>
        <w:b/>
        <w:bCs/>
      </w:rPr>
      <w:tblPr/>
      <w:tcPr>
        <w:tcBorders>
          <w:bottom w:val="single" w:sz="12" w:space="0" w:color="FABF8F" w:themeColor="accent6" w:themeTint="99"/>
        </w:tcBorders>
      </w:tcPr>
    </w:tblStylePr>
    <w:tblStylePr w:type="lastRow">
      <w:rPr>
        <w:b/>
        <w:bCs/>
      </w:rPr>
      <w:tblPr/>
      <w:tcPr>
        <w:tcBorders>
          <w:top w:val="double" w:sz="2" w:space="0" w:color="FABF8F"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rsid w:val="00795E69"/>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795E69"/>
    <w:tblPr>
      <w:tblStyleRowBandSize w:val="1"/>
      <w:tblStyleColBandSize w:val="1"/>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GridTable2-Accent2">
    <w:name w:val="Grid Table 2 Accent 2"/>
    <w:basedOn w:val="TableNormal"/>
    <w:uiPriority w:val="47"/>
    <w:rsid w:val="00795E69"/>
    <w:tblPr>
      <w:tblStyleRowBandSize w:val="1"/>
      <w:tblStyleColBandSize w:val="1"/>
      <w:tblBorders>
        <w:top w:val="single" w:sz="2" w:space="0" w:color="D99594" w:themeColor="accent2" w:themeTint="99"/>
        <w:bottom w:val="single" w:sz="2" w:space="0" w:color="D99594" w:themeColor="accent2" w:themeTint="99"/>
        <w:insideH w:val="single" w:sz="2" w:space="0" w:color="D99594" w:themeColor="accent2" w:themeTint="99"/>
        <w:insideV w:val="single" w:sz="2" w:space="0" w:color="D99594" w:themeColor="accent2" w:themeTint="99"/>
      </w:tblBorders>
    </w:tblPr>
    <w:tblStylePr w:type="firstRow">
      <w:rPr>
        <w:b/>
        <w:bCs/>
      </w:rPr>
      <w:tblPr/>
      <w:tcPr>
        <w:tcBorders>
          <w:top w:val="nil"/>
          <w:bottom w:val="single" w:sz="12" w:space="0" w:color="D99594" w:themeColor="accent2" w:themeTint="99"/>
          <w:insideH w:val="nil"/>
          <w:insideV w:val="nil"/>
        </w:tcBorders>
        <w:shd w:val="clear" w:color="auto" w:fill="FFFFFF" w:themeFill="background1"/>
      </w:tcPr>
    </w:tblStylePr>
    <w:tblStylePr w:type="lastRow">
      <w:rPr>
        <w:b/>
        <w:bCs/>
      </w:rPr>
      <w:tblPr/>
      <w:tcPr>
        <w:tcBorders>
          <w:top w:val="double" w:sz="2" w:space="0" w:color="D99594"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GridTable2-Accent3">
    <w:name w:val="Grid Table 2 Accent 3"/>
    <w:basedOn w:val="TableNormal"/>
    <w:uiPriority w:val="47"/>
    <w:rsid w:val="00795E69"/>
    <w:tblPr>
      <w:tblStyleRowBandSize w:val="1"/>
      <w:tblStyleColBandSize w:val="1"/>
      <w:tblBorders>
        <w:top w:val="single" w:sz="2" w:space="0" w:color="C2D69B" w:themeColor="accent3" w:themeTint="99"/>
        <w:bottom w:val="single" w:sz="2" w:space="0" w:color="C2D69B" w:themeColor="accent3" w:themeTint="99"/>
        <w:insideH w:val="single" w:sz="2" w:space="0" w:color="C2D69B" w:themeColor="accent3" w:themeTint="99"/>
        <w:insideV w:val="single" w:sz="2" w:space="0" w:color="C2D69B" w:themeColor="accent3" w:themeTint="99"/>
      </w:tblBorders>
    </w:tblPr>
    <w:tblStylePr w:type="firstRow">
      <w:rPr>
        <w:b/>
        <w:bCs/>
      </w:rPr>
      <w:tblPr/>
      <w:tcPr>
        <w:tcBorders>
          <w:top w:val="nil"/>
          <w:bottom w:val="single" w:sz="12" w:space="0" w:color="C2D69B" w:themeColor="accent3" w:themeTint="99"/>
          <w:insideH w:val="nil"/>
          <w:insideV w:val="nil"/>
        </w:tcBorders>
        <w:shd w:val="clear" w:color="auto" w:fill="FFFFFF" w:themeFill="background1"/>
      </w:tcPr>
    </w:tblStylePr>
    <w:tblStylePr w:type="lastRow">
      <w:rPr>
        <w:b/>
        <w:bCs/>
      </w:rPr>
      <w:tblPr/>
      <w:tcPr>
        <w:tcBorders>
          <w:top w:val="double" w:sz="2" w:space="0" w:color="C2D6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GridTable2-Accent4">
    <w:name w:val="Grid Table 2 Accent 4"/>
    <w:basedOn w:val="TableNormal"/>
    <w:uiPriority w:val="47"/>
    <w:rsid w:val="00795E69"/>
    <w:tblPr>
      <w:tblStyleRowBandSize w:val="1"/>
      <w:tblStyleColBandSize w:val="1"/>
      <w:tblBorders>
        <w:top w:val="single" w:sz="2" w:space="0" w:color="B2A1C7" w:themeColor="accent4" w:themeTint="99"/>
        <w:bottom w:val="single" w:sz="2" w:space="0" w:color="B2A1C7" w:themeColor="accent4" w:themeTint="99"/>
        <w:insideH w:val="single" w:sz="2" w:space="0" w:color="B2A1C7" w:themeColor="accent4" w:themeTint="99"/>
        <w:insideV w:val="single" w:sz="2" w:space="0" w:color="B2A1C7" w:themeColor="accent4" w:themeTint="99"/>
      </w:tblBorders>
    </w:tblPr>
    <w:tblStylePr w:type="firstRow">
      <w:rPr>
        <w:b/>
        <w:bCs/>
      </w:rPr>
      <w:tblPr/>
      <w:tcPr>
        <w:tcBorders>
          <w:top w:val="nil"/>
          <w:bottom w:val="single" w:sz="12" w:space="0" w:color="B2A1C7" w:themeColor="accent4" w:themeTint="99"/>
          <w:insideH w:val="nil"/>
          <w:insideV w:val="nil"/>
        </w:tcBorders>
        <w:shd w:val="clear" w:color="auto" w:fill="FFFFFF" w:themeFill="background1"/>
      </w:tcPr>
    </w:tblStylePr>
    <w:tblStylePr w:type="lastRow">
      <w:rPr>
        <w:b/>
        <w:bCs/>
      </w:rPr>
      <w:tblPr/>
      <w:tcPr>
        <w:tcBorders>
          <w:top w:val="double" w:sz="2" w:space="0" w:color="B2A1C7"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GridTable2-Accent5">
    <w:name w:val="Grid Table 2 Accent 5"/>
    <w:basedOn w:val="TableNormal"/>
    <w:uiPriority w:val="47"/>
    <w:rsid w:val="00795E69"/>
    <w:tblPr>
      <w:tblStyleRowBandSize w:val="1"/>
      <w:tblStyleColBandSize w:val="1"/>
      <w:tblBorders>
        <w:top w:val="single" w:sz="2" w:space="0" w:color="92CDDC" w:themeColor="accent5" w:themeTint="99"/>
        <w:bottom w:val="single" w:sz="2" w:space="0" w:color="92CDDC" w:themeColor="accent5" w:themeTint="99"/>
        <w:insideH w:val="single" w:sz="2" w:space="0" w:color="92CDDC" w:themeColor="accent5" w:themeTint="99"/>
        <w:insideV w:val="single" w:sz="2" w:space="0" w:color="92CDDC" w:themeColor="accent5" w:themeTint="99"/>
      </w:tblBorders>
    </w:tblPr>
    <w:tblStylePr w:type="firstRow">
      <w:rPr>
        <w:b/>
        <w:bCs/>
      </w:rPr>
      <w:tblPr/>
      <w:tcPr>
        <w:tcBorders>
          <w:top w:val="nil"/>
          <w:bottom w:val="single" w:sz="12" w:space="0" w:color="92CDDC" w:themeColor="accent5" w:themeTint="99"/>
          <w:insideH w:val="nil"/>
          <w:insideV w:val="nil"/>
        </w:tcBorders>
        <w:shd w:val="clear" w:color="auto" w:fill="FFFFFF" w:themeFill="background1"/>
      </w:tcPr>
    </w:tblStylePr>
    <w:tblStylePr w:type="lastRow">
      <w:rPr>
        <w:b/>
        <w:bCs/>
      </w:rPr>
      <w:tblPr/>
      <w:tcPr>
        <w:tcBorders>
          <w:top w:val="double" w:sz="2" w:space="0" w:color="92CDDC"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GridTable2-Accent6">
    <w:name w:val="Grid Table 2 Accent 6"/>
    <w:basedOn w:val="TableNormal"/>
    <w:uiPriority w:val="47"/>
    <w:rsid w:val="00795E69"/>
    <w:tblPr>
      <w:tblStyleRowBandSize w:val="1"/>
      <w:tblStyleColBandSize w:val="1"/>
      <w:tblBorders>
        <w:top w:val="single" w:sz="2" w:space="0" w:color="FABF8F" w:themeColor="accent6" w:themeTint="99"/>
        <w:bottom w:val="single" w:sz="2" w:space="0" w:color="FABF8F" w:themeColor="accent6" w:themeTint="99"/>
        <w:insideH w:val="single" w:sz="2" w:space="0" w:color="FABF8F" w:themeColor="accent6" w:themeTint="99"/>
        <w:insideV w:val="single" w:sz="2" w:space="0" w:color="FABF8F" w:themeColor="accent6" w:themeTint="99"/>
      </w:tblBorders>
    </w:tblPr>
    <w:tblStylePr w:type="firstRow">
      <w:rPr>
        <w:b/>
        <w:bCs/>
      </w:rPr>
      <w:tblPr/>
      <w:tcPr>
        <w:tcBorders>
          <w:top w:val="nil"/>
          <w:bottom w:val="single" w:sz="12" w:space="0" w:color="FABF8F" w:themeColor="accent6" w:themeTint="99"/>
          <w:insideH w:val="nil"/>
          <w:insideV w:val="nil"/>
        </w:tcBorders>
        <w:shd w:val="clear" w:color="auto" w:fill="FFFFFF" w:themeFill="background1"/>
      </w:tcPr>
    </w:tblStylePr>
    <w:tblStylePr w:type="lastRow">
      <w:rPr>
        <w:b/>
        <w:bCs/>
      </w:rPr>
      <w:tblPr/>
      <w:tcPr>
        <w:tcBorders>
          <w:top w:val="double" w:sz="2" w:space="0" w:color="FABF8F"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GridTable3">
    <w:name w:val="Grid Table 3"/>
    <w:basedOn w:val="TableNormal"/>
    <w:uiPriority w:val="48"/>
    <w:rsid w:val="00795E69"/>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rsid w:val="00795E69"/>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bottom w:val="single" w:sz="4" w:space="0" w:color="95B3D7" w:themeColor="accent1" w:themeTint="99"/>
        </w:tcBorders>
      </w:tcPr>
    </w:tblStylePr>
    <w:tblStylePr w:type="nwCell">
      <w:tblPr/>
      <w:tcPr>
        <w:tcBorders>
          <w:bottom w:val="single" w:sz="4" w:space="0" w:color="95B3D7" w:themeColor="accent1" w:themeTint="99"/>
        </w:tcBorders>
      </w:tcPr>
    </w:tblStylePr>
    <w:tblStylePr w:type="seCell">
      <w:tblPr/>
      <w:tcPr>
        <w:tcBorders>
          <w:top w:val="single" w:sz="4" w:space="0" w:color="95B3D7" w:themeColor="accent1" w:themeTint="99"/>
        </w:tcBorders>
      </w:tcPr>
    </w:tblStylePr>
    <w:tblStylePr w:type="swCell">
      <w:tblPr/>
      <w:tcPr>
        <w:tcBorders>
          <w:top w:val="single" w:sz="4" w:space="0" w:color="95B3D7" w:themeColor="accent1" w:themeTint="99"/>
        </w:tcBorders>
      </w:tcPr>
    </w:tblStylePr>
  </w:style>
  <w:style w:type="table" w:styleId="GridTable3-Accent2">
    <w:name w:val="Grid Table 3 Accent 2"/>
    <w:basedOn w:val="TableNormal"/>
    <w:uiPriority w:val="48"/>
    <w:rsid w:val="00795E69"/>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DBDB" w:themeFill="accent2" w:themeFillTint="33"/>
      </w:tcPr>
    </w:tblStylePr>
    <w:tblStylePr w:type="band1Horz">
      <w:tblPr/>
      <w:tcPr>
        <w:shd w:val="clear" w:color="auto" w:fill="F2DBDB" w:themeFill="accent2" w:themeFillTint="33"/>
      </w:tcPr>
    </w:tblStylePr>
    <w:tblStylePr w:type="neCell">
      <w:tblPr/>
      <w:tcPr>
        <w:tcBorders>
          <w:bottom w:val="single" w:sz="4" w:space="0" w:color="D99594" w:themeColor="accent2" w:themeTint="99"/>
        </w:tcBorders>
      </w:tcPr>
    </w:tblStylePr>
    <w:tblStylePr w:type="nwCell">
      <w:tblPr/>
      <w:tcPr>
        <w:tcBorders>
          <w:bottom w:val="single" w:sz="4" w:space="0" w:color="D99594" w:themeColor="accent2" w:themeTint="99"/>
        </w:tcBorders>
      </w:tcPr>
    </w:tblStylePr>
    <w:tblStylePr w:type="seCell">
      <w:tblPr/>
      <w:tcPr>
        <w:tcBorders>
          <w:top w:val="single" w:sz="4" w:space="0" w:color="D99594" w:themeColor="accent2" w:themeTint="99"/>
        </w:tcBorders>
      </w:tcPr>
    </w:tblStylePr>
    <w:tblStylePr w:type="swCell">
      <w:tblPr/>
      <w:tcPr>
        <w:tcBorders>
          <w:top w:val="single" w:sz="4" w:space="0" w:color="D99594" w:themeColor="accent2" w:themeTint="99"/>
        </w:tcBorders>
      </w:tcPr>
    </w:tblStylePr>
  </w:style>
  <w:style w:type="table" w:styleId="GridTable3-Accent3">
    <w:name w:val="Grid Table 3 Accent 3"/>
    <w:basedOn w:val="TableNormal"/>
    <w:uiPriority w:val="48"/>
    <w:rsid w:val="00795E69"/>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F1DD" w:themeFill="accent3" w:themeFillTint="33"/>
      </w:tcPr>
    </w:tblStylePr>
    <w:tblStylePr w:type="band1Horz">
      <w:tblPr/>
      <w:tcPr>
        <w:shd w:val="clear" w:color="auto" w:fill="EAF1DD" w:themeFill="accent3" w:themeFillTint="33"/>
      </w:tcPr>
    </w:tblStylePr>
    <w:tblStylePr w:type="neCell">
      <w:tblPr/>
      <w:tcPr>
        <w:tcBorders>
          <w:bottom w:val="single" w:sz="4" w:space="0" w:color="C2D69B" w:themeColor="accent3" w:themeTint="99"/>
        </w:tcBorders>
      </w:tcPr>
    </w:tblStylePr>
    <w:tblStylePr w:type="nwCell">
      <w:tblPr/>
      <w:tcPr>
        <w:tcBorders>
          <w:bottom w:val="single" w:sz="4" w:space="0" w:color="C2D69B" w:themeColor="accent3" w:themeTint="99"/>
        </w:tcBorders>
      </w:tcPr>
    </w:tblStylePr>
    <w:tblStylePr w:type="seCell">
      <w:tblPr/>
      <w:tcPr>
        <w:tcBorders>
          <w:top w:val="single" w:sz="4" w:space="0" w:color="C2D69B" w:themeColor="accent3" w:themeTint="99"/>
        </w:tcBorders>
      </w:tcPr>
    </w:tblStylePr>
    <w:tblStylePr w:type="swCell">
      <w:tblPr/>
      <w:tcPr>
        <w:tcBorders>
          <w:top w:val="single" w:sz="4" w:space="0" w:color="C2D69B" w:themeColor="accent3" w:themeTint="99"/>
        </w:tcBorders>
      </w:tcPr>
    </w:tblStylePr>
  </w:style>
  <w:style w:type="table" w:styleId="GridTable3-Accent4">
    <w:name w:val="Grid Table 3 Accent 4"/>
    <w:basedOn w:val="TableNormal"/>
    <w:uiPriority w:val="48"/>
    <w:rsid w:val="00795E69"/>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5DFEC" w:themeFill="accent4" w:themeFillTint="33"/>
      </w:tcPr>
    </w:tblStylePr>
    <w:tblStylePr w:type="band1Horz">
      <w:tblPr/>
      <w:tcPr>
        <w:shd w:val="clear" w:color="auto" w:fill="E5DFEC" w:themeFill="accent4" w:themeFillTint="33"/>
      </w:tcPr>
    </w:tblStylePr>
    <w:tblStylePr w:type="neCell">
      <w:tblPr/>
      <w:tcPr>
        <w:tcBorders>
          <w:bottom w:val="single" w:sz="4" w:space="0" w:color="B2A1C7" w:themeColor="accent4" w:themeTint="99"/>
        </w:tcBorders>
      </w:tcPr>
    </w:tblStylePr>
    <w:tblStylePr w:type="nwCell">
      <w:tblPr/>
      <w:tcPr>
        <w:tcBorders>
          <w:bottom w:val="single" w:sz="4" w:space="0" w:color="B2A1C7" w:themeColor="accent4" w:themeTint="99"/>
        </w:tcBorders>
      </w:tcPr>
    </w:tblStylePr>
    <w:tblStylePr w:type="seCell">
      <w:tblPr/>
      <w:tcPr>
        <w:tcBorders>
          <w:top w:val="single" w:sz="4" w:space="0" w:color="B2A1C7" w:themeColor="accent4" w:themeTint="99"/>
        </w:tcBorders>
      </w:tcPr>
    </w:tblStylePr>
    <w:tblStylePr w:type="swCell">
      <w:tblPr/>
      <w:tcPr>
        <w:tcBorders>
          <w:top w:val="single" w:sz="4" w:space="0" w:color="B2A1C7" w:themeColor="accent4" w:themeTint="99"/>
        </w:tcBorders>
      </w:tcPr>
    </w:tblStylePr>
  </w:style>
  <w:style w:type="table" w:styleId="GridTable3-Accent5">
    <w:name w:val="Grid Table 3 Accent 5"/>
    <w:basedOn w:val="TableNormal"/>
    <w:uiPriority w:val="48"/>
    <w:rsid w:val="00795E69"/>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bottom w:val="single" w:sz="4" w:space="0" w:color="92CDDC" w:themeColor="accent5" w:themeTint="99"/>
        </w:tcBorders>
      </w:tcPr>
    </w:tblStylePr>
    <w:tblStylePr w:type="nwCell">
      <w:tblPr/>
      <w:tcPr>
        <w:tcBorders>
          <w:bottom w:val="single" w:sz="4" w:space="0" w:color="92CDDC" w:themeColor="accent5" w:themeTint="99"/>
        </w:tcBorders>
      </w:tcPr>
    </w:tblStylePr>
    <w:tblStylePr w:type="seCell">
      <w:tblPr/>
      <w:tcPr>
        <w:tcBorders>
          <w:top w:val="single" w:sz="4" w:space="0" w:color="92CDDC" w:themeColor="accent5" w:themeTint="99"/>
        </w:tcBorders>
      </w:tcPr>
    </w:tblStylePr>
    <w:tblStylePr w:type="swCell">
      <w:tblPr/>
      <w:tcPr>
        <w:tcBorders>
          <w:top w:val="single" w:sz="4" w:space="0" w:color="92CDDC" w:themeColor="accent5" w:themeTint="99"/>
        </w:tcBorders>
      </w:tcPr>
    </w:tblStylePr>
  </w:style>
  <w:style w:type="table" w:styleId="GridTable3-Accent6">
    <w:name w:val="Grid Table 3 Accent 6"/>
    <w:basedOn w:val="TableNormal"/>
    <w:uiPriority w:val="48"/>
    <w:rsid w:val="00795E69"/>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DE9D9" w:themeFill="accent6" w:themeFillTint="33"/>
      </w:tcPr>
    </w:tblStylePr>
    <w:tblStylePr w:type="band1Horz">
      <w:tblPr/>
      <w:tcPr>
        <w:shd w:val="clear" w:color="auto" w:fill="FDE9D9" w:themeFill="accent6" w:themeFillTint="33"/>
      </w:tcPr>
    </w:tblStylePr>
    <w:tblStylePr w:type="neCell">
      <w:tblPr/>
      <w:tcPr>
        <w:tcBorders>
          <w:bottom w:val="single" w:sz="4" w:space="0" w:color="FABF8F" w:themeColor="accent6" w:themeTint="99"/>
        </w:tcBorders>
      </w:tcPr>
    </w:tblStylePr>
    <w:tblStylePr w:type="nwCell">
      <w:tblPr/>
      <w:tcPr>
        <w:tcBorders>
          <w:bottom w:val="single" w:sz="4" w:space="0" w:color="FABF8F" w:themeColor="accent6" w:themeTint="99"/>
        </w:tcBorders>
      </w:tcPr>
    </w:tblStylePr>
    <w:tblStylePr w:type="seCell">
      <w:tblPr/>
      <w:tcPr>
        <w:tcBorders>
          <w:top w:val="single" w:sz="4" w:space="0" w:color="FABF8F" w:themeColor="accent6" w:themeTint="99"/>
        </w:tcBorders>
      </w:tcPr>
    </w:tblStylePr>
    <w:tblStylePr w:type="swCell">
      <w:tblPr/>
      <w:tcPr>
        <w:tcBorders>
          <w:top w:val="single" w:sz="4" w:space="0" w:color="FABF8F" w:themeColor="accent6" w:themeTint="99"/>
        </w:tcBorders>
      </w:tcPr>
    </w:tblStylePr>
  </w:style>
  <w:style w:type="table" w:styleId="GridTable4">
    <w:name w:val="Grid Table 4"/>
    <w:basedOn w:val="TableNormal"/>
    <w:uiPriority w:val="49"/>
    <w:rsid w:val="00795E69"/>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795E69"/>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GridTable4-Accent2">
    <w:name w:val="Grid Table 4 Accent 2"/>
    <w:basedOn w:val="TableNormal"/>
    <w:uiPriority w:val="49"/>
    <w:rsid w:val="00795E69"/>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GridTable4-Accent3">
    <w:name w:val="Grid Table 4 Accent 3"/>
    <w:basedOn w:val="TableNormal"/>
    <w:uiPriority w:val="49"/>
    <w:rsid w:val="00795E69"/>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GridTable4-Accent4">
    <w:name w:val="Grid Table 4 Accent 4"/>
    <w:basedOn w:val="TableNormal"/>
    <w:uiPriority w:val="49"/>
    <w:rsid w:val="00795E69"/>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GridTable4-Accent5">
    <w:name w:val="Grid Table 4 Accent 5"/>
    <w:basedOn w:val="TableNormal"/>
    <w:uiPriority w:val="49"/>
    <w:rsid w:val="00795E69"/>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GridTable4-Accent6">
    <w:name w:val="Grid Table 4 Accent 6"/>
    <w:basedOn w:val="TableNormal"/>
    <w:uiPriority w:val="49"/>
    <w:rsid w:val="00795E69"/>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GridTable5Dark">
    <w:name w:val="Grid Table 5 Dark"/>
    <w:basedOn w:val="TableNormal"/>
    <w:uiPriority w:val="50"/>
    <w:rsid w:val="00795E69"/>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795E69"/>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table" w:styleId="GridTable5Dark-Accent2">
    <w:name w:val="Grid Table 5 Dark Accent 2"/>
    <w:basedOn w:val="TableNormal"/>
    <w:uiPriority w:val="50"/>
    <w:rsid w:val="00795E69"/>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DBDB"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504D"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504D"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504D"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504D" w:themeFill="accent2"/>
      </w:tcPr>
    </w:tblStylePr>
    <w:tblStylePr w:type="band1Vert">
      <w:tblPr/>
      <w:tcPr>
        <w:shd w:val="clear" w:color="auto" w:fill="E5B8B7" w:themeFill="accent2" w:themeFillTint="66"/>
      </w:tcPr>
    </w:tblStylePr>
    <w:tblStylePr w:type="band1Horz">
      <w:tblPr/>
      <w:tcPr>
        <w:shd w:val="clear" w:color="auto" w:fill="E5B8B7" w:themeFill="accent2" w:themeFillTint="66"/>
      </w:tcPr>
    </w:tblStylePr>
  </w:style>
  <w:style w:type="table" w:styleId="GridTable5Dark-Accent3">
    <w:name w:val="Grid Table 5 Dark Accent 3"/>
    <w:basedOn w:val="TableNormal"/>
    <w:uiPriority w:val="50"/>
    <w:rsid w:val="00795E69"/>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table" w:styleId="GridTable5Dark-Accent4">
    <w:name w:val="Grid Table 5 Dark Accent 4"/>
    <w:basedOn w:val="TableNormal"/>
    <w:uiPriority w:val="50"/>
    <w:rsid w:val="00795E69"/>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5DFE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064A2"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064A2"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064A2"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064A2" w:themeFill="accent4"/>
      </w:tcPr>
    </w:tblStylePr>
    <w:tblStylePr w:type="band1Vert">
      <w:tblPr/>
      <w:tcPr>
        <w:shd w:val="clear" w:color="auto" w:fill="CCC0D9" w:themeFill="accent4" w:themeFillTint="66"/>
      </w:tcPr>
    </w:tblStylePr>
    <w:tblStylePr w:type="band1Horz">
      <w:tblPr/>
      <w:tcPr>
        <w:shd w:val="clear" w:color="auto" w:fill="CCC0D9" w:themeFill="accent4" w:themeFillTint="66"/>
      </w:tcPr>
    </w:tblStylePr>
  </w:style>
  <w:style w:type="table" w:styleId="GridTable5Dark-Accent5">
    <w:name w:val="Grid Table 5 Dark Accent 5"/>
    <w:basedOn w:val="TableNormal"/>
    <w:uiPriority w:val="50"/>
    <w:rsid w:val="00795E69"/>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GridTable5Dark-Accent6">
    <w:name w:val="Grid Table 5 Dark Accent 6"/>
    <w:basedOn w:val="TableNormal"/>
    <w:uiPriority w:val="50"/>
    <w:rsid w:val="00795E69"/>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E9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6"/>
      </w:tcPr>
    </w:tblStylePr>
    <w:tblStylePr w:type="band1Vert">
      <w:tblPr/>
      <w:tcPr>
        <w:shd w:val="clear" w:color="auto" w:fill="FBD4B4" w:themeFill="accent6" w:themeFillTint="66"/>
      </w:tcPr>
    </w:tblStylePr>
    <w:tblStylePr w:type="band1Horz">
      <w:tblPr/>
      <w:tcPr>
        <w:shd w:val="clear" w:color="auto" w:fill="FBD4B4" w:themeFill="accent6" w:themeFillTint="66"/>
      </w:tcPr>
    </w:tblStylePr>
  </w:style>
  <w:style w:type="table" w:styleId="GridTable6Colourful">
    <w:name w:val="Grid Table 6 Colorful"/>
    <w:basedOn w:val="TableNormal"/>
    <w:uiPriority w:val="51"/>
    <w:rsid w:val="00795E69"/>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urfulAccent1">
    <w:name w:val="Grid Table 6 Colorful Accent 1"/>
    <w:basedOn w:val="TableNormal"/>
    <w:uiPriority w:val="51"/>
    <w:rsid w:val="00795E69"/>
    <w:rPr>
      <w:color w:val="365F91" w:themeColor="accent1" w:themeShade="BF"/>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GridTable6ColourfulAccent2">
    <w:name w:val="Grid Table 6 Colorful Accent 2"/>
    <w:basedOn w:val="TableNormal"/>
    <w:uiPriority w:val="51"/>
    <w:rsid w:val="00795E69"/>
    <w:rPr>
      <w:color w:val="943634" w:themeColor="accent2" w:themeShade="BF"/>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GridTable6ColourfulAccent3">
    <w:name w:val="Grid Table 6 Colorful Accent 3"/>
    <w:basedOn w:val="TableNormal"/>
    <w:uiPriority w:val="51"/>
    <w:rsid w:val="00795E69"/>
    <w:rPr>
      <w:color w:val="76923C" w:themeColor="accent3" w:themeShade="BF"/>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GridTable6ColourfulAccent4">
    <w:name w:val="Grid Table 6 Colorful Accent 4"/>
    <w:basedOn w:val="TableNormal"/>
    <w:uiPriority w:val="51"/>
    <w:rsid w:val="00795E69"/>
    <w:rPr>
      <w:color w:val="5F497A" w:themeColor="accent4" w:themeShade="BF"/>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rPr>
      <w:tblPr/>
      <w:tcPr>
        <w:tcBorders>
          <w:bottom w:val="single" w:sz="12" w:space="0" w:color="B2A1C7" w:themeColor="accent4" w:themeTint="99"/>
        </w:tcBorders>
      </w:tcPr>
    </w:tblStylePr>
    <w:tblStylePr w:type="lastRow">
      <w:rPr>
        <w:b/>
        <w:bCs/>
      </w:rPr>
      <w:tblPr/>
      <w:tcPr>
        <w:tcBorders>
          <w:top w:val="double" w:sz="4" w:space="0" w:color="B2A1C7" w:themeColor="accent4" w:themeTint="99"/>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GridTable6ColourfulAccent5">
    <w:name w:val="Grid Table 6 Colorful Accent 5"/>
    <w:basedOn w:val="TableNormal"/>
    <w:uiPriority w:val="51"/>
    <w:rsid w:val="00795E69"/>
    <w:rPr>
      <w:color w:val="31849B" w:themeColor="accent5" w:themeShade="BF"/>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GridTable6ColourfulAccent6">
    <w:name w:val="Grid Table 6 Colorful Accent 6"/>
    <w:basedOn w:val="TableNormal"/>
    <w:uiPriority w:val="51"/>
    <w:rsid w:val="00795E69"/>
    <w:rPr>
      <w:color w:val="E36C0A" w:themeColor="accent6" w:themeShade="BF"/>
    </w:r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rPr>
      <w:tblPr/>
      <w:tcPr>
        <w:tcBorders>
          <w:bottom w:val="single" w:sz="12" w:space="0" w:color="FABF8F" w:themeColor="accent6" w:themeTint="99"/>
        </w:tcBorders>
      </w:tcPr>
    </w:tblStylePr>
    <w:tblStylePr w:type="lastRow">
      <w:rPr>
        <w:b/>
        <w:bCs/>
      </w:rPr>
      <w:tblPr/>
      <w:tcPr>
        <w:tcBorders>
          <w:top w:val="double" w:sz="4" w:space="0" w:color="FABF8F" w:themeColor="accent6" w:themeTint="99"/>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GridTable7Colourful">
    <w:name w:val="Grid Table 7 Colorful"/>
    <w:basedOn w:val="TableNormal"/>
    <w:uiPriority w:val="52"/>
    <w:rsid w:val="00795E69"/>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urfulAccent1">
    <w:name w:val="Grid Table 7 Colorful Accent 1"/>
    <w:basedOn w:val="TableNormal"/>
    <w:uiPriority w:val="52"/>
    <w:rsid w:val="00795E69"/>
    <w:rPr>
      <w:color w:val="365F91" w:themeColor="accent1" w:themeShade="BF"/>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bottom w:val="single" w:sz="4" w:space="0" w:color="95B3D7" w:themeColor="accent1" w:themeTint="99"/>
        </w:tcBorders>
      </w:tcPr>
    </w:tblStylePr>
    <w:tblStylePr w:type="nwCell">
      <w:tblPr/>
      <w:tcPr>
        <w:tcBorders>
          <w:bottom w:val="single" w:sz="4" w:space="0" w:color="95B3D7" w:themeColor="accent1" w:themeTint="99"/>
        </w:tcBorders>
      </w:tcPr>
    </w:tblStylePr>
    <w:tblStylePr w:type="seCell">
      <w:tblPr/>
      <w:tcPr>
        <w:tcBorders>
          <w:top w:val="single" w:sz="4" w:space="0" w:color="95B3D7" w:themeColor="accent1" w:themeTint="99"/>
        </w:tcBorders>
      </w:tcPr>
    </w:tblStylePr>
    <w:tblStylePr w:type="swCell">
      <w:tblPr/>
      <w:tcPr>
        <w:tcBorders>
          <w:top w:val="single" w:sz="4" w:space="0" w:color="95B3D7" w:themeColor="accent1" w:themeTint="99"/>
        </w:tcBorders>
      </w:tcPr>
    </w:tblStylePr>
  </w:style>
  <w:style w:type="table" w:styleId="GridTable7ColourfulAccent2">
    <w:name w:val="Grid Table 7 Colorful Accent 2"/>
    <w:basedOn w:val="TableNormal"/>
    <w:uiPriority w:val="52"/>
    <w:rsid w:val="00795E69"/>
    <w:rPr>
      <w:color w:val="943634" w:themeColor="accent2" w:themeShade="BF"/>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DBDB" w:themeFill="accent2" w:themeFillTint="33"/>
      </w:tcPr>
    </w:tblStylePr>
    <w:tblStylePr w:type="band1Horz">
      <w:tblPr/>
      <w:tcPr>
        <w:shd w:val="clear" w:color="auto" w:fill="F2DBDB" w:themeFill="accent2" w:themeFillTint="33"/>
      </w:tcPr>
    </w:tblStylePr>
    <w:tblStylePr w:type="neCell">
      <w:tblPr/>
      <w:tcPr>
        <w:tcBorders>
          <w:bottom w:val="single" w:sz="4" w:space="0" w:color="D99594" w:themeColor="accent2" w:themeTint="99"/>
        </w:tcBorders>
      </w:tcPr>
    </w:tblStylePr>
    <w:tblStylePr w:type="nwCell">
      <w:tblPr/>
      <w:tcPr>
        <w:tcBorders>
          <w:bottom w:val="single" w:sz="4" w:space="0" w:color="D99594" w:themeColor="accent2" w:themeTint="99"/>
        </w:tcBorders>
      </w:tcPr>
    </w:tblStylePr>
    <w:tblStylePr w:type="seCell">
      <w:tblPr/>
      <w:tcPr>
        <w:tcBorders>
          <w:top w:val="single" w:sz="4" w:space="0" w:color="D99594" w:themeColor="accent2" w:themeTint="99"/>
        </w:tcBorders>
      </w:tcPr>
    </w:tblStylePr>
    <w:tblStylePr w:type="swCell">
      <w:tblPr/>
      <w:tcPr>
        <w:tcBorders>
          <w:top w:val="single" w:sz="4" w:space="0" w:color="D99594" w:themeColor="accent2" w:themeTint="99"/>
        </w:tcBorders>
      </w:tcPr>
    </w:tblStylePr>
  </w:style>
  <w:style w:type="table" w:styleId="GridTable7ColourfulAccent3">
    <w:name w:val="Grid Table 7 Colorful Accent 3"/>
    <w:basedOn w:val="TableNormal"/>
    <w:uiPriority w:val="52"/>
    <w:rsid w:val="00795E69"/>
    <w:rPr>
      <w:color w:val="76923C" w:themeColor="accent3" w:themeShade="BF"/>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F1DD" w:themeFill="accent3" w:themeFillTint="33"/>
      </w:tcPr>
    </w:tblStylePr>
    <w:tblStylePr w:type="band1Horz">
      <w:tblPr/>
      <w:tcPr>
        <w:shd w:val="clear" w:color="auto" w:fill="EAF1DD" w:themeFill="accent3" w:themeFillTint="33"/>
      </w:tcPr>
    </w:tblStylePr>
    <w:tblStylePr w:type="neCell">
      <w:tblPr/>
      <w:tcPr>
        <w:tcBorders>
          <w:bottom w:val="single" w:sz="4" w:space="0" w:color="C2D69B" w:themeColor="accent3" w:themeTint="99"/>
        </w:tcBorders>
      </w:tcPr>
    </w:tblStylePr>
    <w:tblStylePr w:type="nwCell">
      <w:tblPr/>
      <w:tcPr>
        <w:tcBorders>
          <w:bottom w:val="single" w:sz="4" w:space="0" w:color="C2D69B" w:themeColor="accent3" w:themeTint="99"/>
        </w:tcBorders>
      </w:tcPr>
    </w:tblStylePr>
    <w:tblStylePr w:type="seCell">
      <w:tblPr/>
      <w:tcPr>
        <w:tcBorders>
          <w:top w:val="single" w:sz="4" w:space="0" w:color="C2D69B" w:themeColor="accent3" w:themeTint="99"/>
        </w:tcBorders>
      </w:tcPr>
    </w:tblStylePr>
    <w:tblStylePr w:type="swCell">
      <w:tblPr/>
      <w:tcPr>
        <w:tcBorders>
          <w:top w:val="single" w:sz="4" w:space="0" w:color="C2D69B" w:themeColor="accent3" w:themeTint="99"/>
        </w:tcBorders>
      </w:tcPr>
    </w:tblStylePr>
  </w:style>
  <w:style w:type="table" w:styleId="GridTable7ColourfulAccent4">
    <w:name w:val="Grid Table 7 Colorful Accent 4"/>
    <w:basedOn w:val="TableNormal"/>
    <w:uiPriority w:val="52"/>
    <w:rsid w:val="00795E69"/>
    <w:rPr>
      <w:color w:val="5F497A" w:themeColor="accent4" w:themeShade="BF"/>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5DFEC" w:themeFill="accent4" w:themeFillTint="33"/>
      </w:tcPr>
    </w:tblStylePr>
    <w:tblStylePr w:type="band1Horz">
      <w:tblPr/>
      <w:tcPr>
        <w:shd w:val="clear" w:color="auto" w:fill="E5DFEC" w:themeFill="accent4" w:themeFillTint="33"/>
      </w:tcPr>
    </w:tblStylePr>
    <w:tblStylePr w:type="neCell">
      <w:tblPr/>
      <w:tcPr>
        <w:tcBorders>
          <w:bottom w:val="single" w:sz="4" w:space="0" w:color="B2A1C7" w:themeColor="accent4" w:themeTint="99"/>
        </w:tcBorders>
      </w:tcPr>
    </w:tblStylePr>
    <w:tblStylePr w:type="nwCell">
      <w:tblPr/>
      <w:tcPr>
        <w:tcBorders>
          <w:bottom w:val="single" w:sz="4" w:space="0" w:color="B2A1C7" w:themeColor="accent4" w:themeTint="99"/>
        </w:tcBorders>
      </w:tcPr>
    </w:tblStylePr>
    <w:tblStylePr w:type="seCell">
      <w:tblPr/>
      <w:tcPr>
        <w:tcBorders>
          <w:top w:val="single" w:sz="4" w:space="0" w:color="B2A1C7" w:themeColor="accent4" w:themeTint="99"/>
        </w:tcBorders>
      </w:tcPr>
    </w:tblStylePr>
    <w:tblStylePr w:type="swCell">
      <w:tblPr/>
      <w:tcPr>
        <w:tcBorders>
          <w:top w:val="single" w:sz="4" w:space="0" w:color="B2A1C7" w:themeColor="accent4" w:themeTint="99"/>
        </w:tcBorders>
      </w:tcPr>
    </w:tblStylePr>
  </w:style>
  <w:style w:type="table" w:styleId="GridTable7ColourfulAccent5">
    <w:name w:val="Grid Table 7 Colorful Accent 5"/>
    <w:basedOn w:val="TableNormal"/>
    <w:uiPriority w:val="52"/>
    <w:rsid w:val="00795E69"/>
    <w:rPr>
      <w:color w:val="31849B" w:themeColor="accent5" w:themeShade="BF"/>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bottom w:val="single" w:sz="4" w:space="0" w:color="92CDDC" w:themeColor="accent5" w:themeTint="99"/>
        </w:tcBorders>
      </w:tcPr>
    </w:tblStylePr>
    <w:tblStylePr w:type="nwCell">
      <w:tblPr/>
      <w:tcPr>
        <w:tcBorders>
          <w:bottom w:val="single" w:sz="4" w:space="0" w:color="92CDDC" w:themeColor="accent5" w:themeTint="99"/>
        </w:tcBorders>
      </w:tcPr>
    </w:tblStylePr>
    <w:tblStylePr w:type="seCell">
      <w:tblPr/>
      <w:tcPr>
        <w:tcBorders>
          <w:top w:val="single" w:sz="4" w:space="0" w:color="92CDDC" w:themeColor="accent5" w:themeTint="99"/>
        </w:tcBorders>
      </w:tcPr>
    </w:tblStylePr>
    <w:tblStylePr w:type="swCell">
      <w:tblPr/>
      <w:tcPr>
        <w:tcBorders>
          <w:top w:val="single" w:sz="4" w:space="0" w:color="92CDDC" w:themeColor="accent5" w:themeTint="99"/>
        </w:tcBorders>
      </w:tcPr>
    </w:tblStylePr>
  </w:style>
  <w:style w:type="table" w:styleId="GridTable7ColourfulAccent6">
    <w:name w:val="Grid Table 7 Colorful Accent 6"/>
    <w:basedOn w:val="TableNormal"/>
    <w:uiPriority w:val="52"/>
    <w:rsid w:val="00795E69"/>
    <w:rPr>
      <w:color w:val="E36C0A" w:themeColor="accent6" w:themeShade="BF"/>
    </w:r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DE9D9" w:themeFill="accent6" w:themeFillTint="33"/>
      </w:tcPr>
    </w:tblStylePr>
    <w:tblStylePr w:type="band1Horz">
      <w:tblPr/>
      <w:tcPr>
        <w:shd w:val="clear" w:color="auto" w:fill="FDE9D9" w:themeFill="accent6" w:themeFillTint="33"/>
      </w:tcPr>
    </w:tblStylePr>
    <w:tblStylePr w:type="neCell">
      <w:tblPr/>
      <w:tcPr>
        <w:tcBorders>
          <w:bottom w:val="single" w:sz="4" w:space="0" w:color="FABF8F" w:themeColor="accent6" w:themeTint="99"/>
        </w:tcBorders>
      </w:tcPr>
    </w:tblStylePr>
    <w:tblStylePr w:type="nwCell">
      <w:tblPr/>
      <w:tcPr>
        <w:tcBorders>
          <w:bottom w:val="single" w:sz="4" w:space="0" w:color="FABF8F" w:themeColor="accent6" w:themeTint="99"/>
        </w:tcBorders>
      </w:tcPr>
    </w:tblStylePr>
    <w:tblStylePr w:type="seCell">
      <w:tblPr/>
      <w:tcPr>
        <w:tcBorders>
          <w:top w:val="single" w:sz="4" w:space="0" w:color="FABF8F" w:themeColor="accent6" w:themeTint="99"/>
        </w:tcBorders>
      </w:tcPr>
    </w:tblStylePr>
    <w:tblStylePr w:type="swCell">
      <w:tblPr/>
      <w:tcPr>
        <w:tcBorders>
          <w:top w:val="single" w:sz="4" w:space="0" w:color="FABF8F" w:themeColor="accent6" w:themeTint="99"/>
        </w:tcBorders>
      </w:tcPr>
    </w:tblStylePr>
  </w:style>
  <w:style w:type="character" w:styleId="Hashtag">
    <w:name w:val="Hashtag"/>
    <w:basedOn w:val="DefaultParagraphFont"/>
    <w:uiPriority w:val="99"/>
    <w:semiHidden/>
    <w:unhideWhenUsed/>
    <w:rsid w:val="00795E69"/>
    <w:rPr>
      <w:color w:val="2B579A"/>
      <w:shd w:val="clear" w:color="auto" w:fill="E1DFDD"/>
    </w:rPr>
  </w:style>
  <w:style w:type="table" w:styleId="ListTable1Light">
    <w:name w:val="List Table 1 Light"/>
    <w:basedOn w:val="TableNormal"/>
    <w:uiPriority w:val="46"/>
    <w:rsid w:val="00795E69"/>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795E69"/>
    <w:tblPr>
      <w:tblStyleRowBandSize w:val="1"/>
      <w:tblStyleColBandSize w:val="1"/>
    </w:tblPr>
    <w:tblStylePr w:type="firstRow">
      <w:rPr>
        <w:b/>
        <w:bCs/>
      </w:rPr>
      <w:tblPr/>
      <w:tcPr>
        <w:tcBorders>
          <w:bottom w:val="single" w:sz="4" w:space="0" w:color="95B3D7" w:themeColor="accent1" w:themeTint="99"/>
        </w:tcBorders>
      </w:tcPr>
    </w:tblStylePr>
    <w:tblStylePr w:type="lastRow">
      <w:rPr>
        <w:b/>
        <w:bCs/>
      </w:rPr>
      <w:tblPr/>
      <w:tcPr>
        <w:tcBorders>
          <w:top w:val="sing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ListTable1Light-Accent2">
    <w:name w:val="List Table 1 Light Accent 2"/>
    <w:basedOn w:val="TableNormal"/>
    <w:uiPriority w:val="46"/>
    <w:rsid w:val="00795E69"/>
    <w:tblPr>
      <w:tblStyleRowBandSize w:val="1"/>
      <w:tblStyleColBandSize w:val="1"/>
    </w:tblPr>
    <w:tblStylePr w:type="firstRow">
      <w:rPr>
        <w:b/>
        <w:bCs/>
      </w:rPr>
      <w:tblPr/>
      <w:tcPr>
        <w:tcBorders>
          <w:bottom w:val="single" w:sz="4" w:space="0" w:color="D99594" w:themeColor="accent2" w:themeTint="99"/>
        </w:tcBorders>
      </w:tcPr>
    </w:tblStylePr>
    <w:tblStylePr w:type="lastRow">
      <w:rPr>
        <w:b/>
        <w:bCs/>
      </w:rPr>
      <w:tblPr/>
      <w:tcPr>
        <w:tcBorders>
          <w:top w:val="sing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ListTable1Light-Accent3">
    <w:name w:val="List Table 1 Light Accent 3"/>
    <w:basedOn w:val="TableNormal"/>
    <w:uiPriority w:val="46"/>
    <w:rsid w:val="00795E69"/>
    <w:tblPr>
      <w:tblStyleRowBandSize w:val="1"/>
      <w:tblStyleColBandSize w:val="1"/>
    </w:tblPr>
    <w:tblStylePr w:type="firstRow">
      <w:rPr>
        <w:b/>
        <w:bCs/>
      </w:rPr>
      <w:tblPr/>
      <w:tcPr>
        <w:tcBorders>
          <w:bottom w:val="single" w:sz="4" w:space="0" w:color="C2D69B" w:themeColor="accent3" w:themeTint="99"/>
        </w:tcBorders>
      </w:tcPr>
    </w:tblStylePr>
    <w:tblStylePr w:type="lastRow">
      <w:rPr>
        <w:b/>
        <w:bCs/>
      </w:rPr>
      <w:tblPr/>
      <w:tcPr>
        <w:tcBorders>
          <w:top w:val="sing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ListTable1Light-Accent4">
    <w:name w:val="List Table 1 Light Accent 4"/>
    <w:basedOn w:val="TableNormal"/>
    <w:uiPriority w:val="46"/>
    <w:rsid w:val="00795E69"/>
    <w:tblPr>
      <w:tblStyleRowBandSize w:val="1"/>
      <w:tblStyleColBandSize w:val="1"/>
    </w:tblPr>
    <w:tblStylePr w:type="firstRow">
      <w:rPr>
        <w:b/>
        <w:bCs/>
      </w:rPr>
      <w:tblPr/>
      <w:tcPr>
        <w:tcBorders>
          <w:bottom w:val="single" w:sz="4" w:space="0" w:color="B2A1C7" w:themeColor="accent4" w:themeTint="99"/>
        </w:tcBorders>
      </w:tcPr>
    </w:tblStylePr>
    <w:tblStylePr w:type="lastRow">
      <w:rPr>
        <w:b/>
        <w:bCs/>
      </w:rPr>
      <w:tblPr/>
      <w:tcPr>
        <w:tcBorders>
          <w:top w:val="single" w:sz="4" w:space="0" w:color="B2A1C7" w:themeColor="accent4" w:themeTint="99"/>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ListTable1Light-Accent5">
    <w:name w:val="List Table 1 Light Accent 5"/>
    <w:basedOn w:val="TableNormal"/>
    <w:uiPriority w:val="46"/>
    <w:rsid w:val="00795E69"/>
    <w:tblPr>
      <w:tblStyleRowBandSize w:val="1"/>
      <w:tblStyleColBandSize w:val="1"/>
    </w:tblPr>
    <w:tblStylePr w:type="firstRow">
      <w:rPr>
        <w:b/>
        <w:bCs/>
      </w:rPr>
      <w:tblPr/>
      <w:tcPr>
        <w:tcBorders>
          <w:bottom w:val="single" w:sz="4" w:space="0" w:color="92CDDC" w:themeColor="accent5" w:themeTint="99"/>
        </w:tcBorders>
      </w:tcPr>
    </w:tblStylePr>
    <w:tblStylePr w:type="lastRow">
      <w:rPr>
        <w:b/>
        <w:bCs/>
      </w:rPr>
      <w:tblPr/>
      <w:tcPr>
        <w:tcBorders>
          <w:top w:val="sing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ListTable1Light-Accent6">
    <w:name w:val="List Table 1 Light Accent 6"/>
    <w:basedOn w:val="TableNormal"/>
    <w:uiPriority w:val="46"/>
    <w:rsid w:val="00795E69"/>
    <w:tblPr>
      <w:tblStyleRowBandSize w:val="1"/>
      <w:tblStyleColBandSize w:val="1"/>
    </w:tblPr>
    <w:tblStylePr w:type="firstRow">
      <w:rPr>
        <w:b/>
        <w:bCs/>
      </w:rPr>
      <w:tblPr/>
      <w:tcPr>
        <w:tcBorders>
          <w:bottom w:val="single" w:sz="4" w:space="0" w:color="FABF8F" w:themeColor="accent6" w:themeTint="99"/>
        </w:tcBorders>
      </w:tcPr>
    </w:tblStylePr>
    <w:tblStylePr w:type="lastRow">
      <w:rPr>
        <w:b/>
        <w:bCs/>
      </w:rPr>
      <w:tblPr/>
      <w:tcPr>
        <w:tcBorders>
          <w:top w:val="single" w:sz="4" w:space="0" w:color="FABF8F" w:themeColor="accent6" w:themeTint="99"/>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ListTable2">
    <w:name w:val="List Table 2"/>
    <w:basedOn w:val="TableNormal"/>
    <w:uiPriority w:val="47"/>
    <w:rsid w:val="00795E69"/>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795E69"/>
    <w:tblPr>
      <w:tblStyleRowBandSize w:val="1"/>
      <w:tblStyleColBandSize w:val="1"/>
      <w:tblBorders>
        <w:top w:val="single" w:sz="4" w:space="0" w:color="95B3D7" w:themeColor="accent1" w:themeTint="99"/>
        <w:bottom w:val="single" w:sz="4" w:space="0" w:color="95B3D7" w:themeColor="accent1" w:themeTint="99"/>
        <w:insideH w:val="single" w:sz="4" w:space="0" w:color="95B3D7"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ListTable2-Accent2">
    <w:name w:val="List Table 2 Accent 2"/>
    <w:basedOn w:val="TableNormal"/>
    <w:uiPriority w:val="47"/>
    <w:rsid w:val="00795E69"/>
    <w:tblPr>
      <w:tblStyleRowBandSize w:val="1"/>
      <w:tblStyleColBandSize w:val="1"/>
      <w:tblBorders>
        <w:top w:val="single" w:sz="4" w:space="0" w:color="D99594" w:themeColor="accent2" w:themeTint="99"/>
        <w:bottom w:val="single" w:sz="4" w:space="0" w:color="D99594" w:themeColor="accent2" w:themeTint="99"/>
        <w:insideH w:val="single" w:sz="4" w:space="0" w:color="D99594"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ListTable2-Accent3">
    <w:name w:val="List Table 2 Accent 3"/>
    <w:basedOn w:val="TableNormal"/>
    <w:uiPriority w:val="47"/>
    <w:rsid w:val="00795E69"/>
    <w:tblPr>
      <w:tblStyleRowBandSize w:val="1"/>
      <w:tblStyleColBandSize w:val="1"/>
      <w:tblBorders>
        <w:top w:val="single" w:sz="4" w:space="0" w:color="C2D69B" w:themeColor="accent3" w:themeTint="99"/>
        <w:bottom w:val="single" w:sz="4" w:space="0" w:color="C2D69B" w:themeColor="accent3" w:themeTint="99"/>
        <w:insideH w:val="single" w:sz="4" w:space="0" w:color="C2D6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ListTable2-Accent4">
    <w:name w:val="List Table 2 Accent 4"/>
    <w:basedOn w:val="TableNormal"/>
    <w:uiPriority w:val="47"/>
    <w:rsid w:val="00795E69"/>
    <w:tblPr>
      <w:tblStyleRowBandSize w:val="1"/>
      <w:tblStyleColBandSize w:val="1"/>
      <w:tblBorders>
        <w:top w:val="single" w:sz="4" w:space="0" w:color="B2A1C7" w:themeColor="accent4" w:themeTint="99"/>
        <w:bottom w:val="single" w:sz="4" w:space="0" w:color="B2A1C7" w:themeColor="accent4" w:themeTint="99"/>
        <w:insideH w:val="single" w:sz="4" w:space="0" w:color="B2A1C7"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ListTable2-Accent5">
    <w:name w:val="List Table 2 Accent 5"/>
    <w:basedOn w:val="TableNormal"/>
    <w:uiPriority w:val="47"/>
    <w:rsid w:val="00795E69"/>
    <w:tblPr>
      <w:tblStyleRowBandSize w:val="1"/>
      <w:tblStyleColBandSize w:val="1"/>
      <w:tblBorders>
        <w:top w:val="single" w:sz="4" w:space="0" w:color="92CDDC" w:themeColor="accent5" w:themeTint="99"/>
        <w:bottom w:val="single" w:sz="4" w:space="0" w:color="92CDDC" w:themeColor="accent5" w:themeTint="99"/>
        <w:insideH w:val="single" w:sz="4" w:space="0" w:color="92CDDC"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ListTable2-Accent6">
    <w:name w:val="List Table 2 Accent 6"/>
    <w:basedOn w:val="TableNormal"/>
    <w:uiPriority w:val="47"/>
    <w:rsid w:val="00795E69"/>
    <w:tblPr>
      <w:tblStyleRowBandSize w:val="1"/>
      <w:tblStyleColBandSize w:val="1"/>
      <w:tblBorders>
        <w:top w:val="single" w:sz="4" w:space="0" w:color="FABF8F" w:themeColor="accent6" w:themeTint="99"/>
        <w:bottom w:val="single" w:sz="4" w:space="0" w:color="FABF8F" w:themeColor="accent6" w:themeTint="99"/>
        <w:insideH w:val="single" w:sz="4" w:space="0" w:color="FABF8F"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ListTable3">
    <w:name w:val="List Table 3"/>
    <w:basedOn w:val="TableNormal"/>
    <w:uiPriority w:val="48"/>
    <w:rsid w:val="00795E6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rsid w:val="00795E69"/>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b/>
        <w:bCs/>
        <w:color w:val="FFFFFF" w:themeColor="background1"/>
      </w:rPr>
      <w:tblPr/>
      <w:tcPr>
        <w:shd w:val="clear" w:color="auto" w:fill="4F81BD" w:themeFill="accent1"/>
      </w:tcPr>
    </w:tblStylePr>
    <w:tblStylePr w:type="lastRow">
      <w:rPr>
        <w:b/>
        <w:bCs/>
      </w:rPr>
      <w:tblPr/>
      <w:tcPr>
        <w:tcBorders>
          <w:top w:val="double" w:sz="4" w:space="0" w:color="4F81BD"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F81BD" w:themeColor="accent1"/>
          <w:right w:val="single" w:sz="4" w:space="0" w:color="4F81BD" w:themeColor="accent1"/>
        </w:tcBorders>
      </w:tcPr>
    </w:tblStylePr>
    <w:tblStylePr w:type="band1Horz">
      <w:tblPr/>
      <w:tcPr>
        <w:tcBorders>
          <w:top w:val="single" w:sz="4" w:space="0" w:color="4F81BD" w:themeColor="accent1"/>
          <w:bottom w:val="single" w:sz="4" w:space="0" w:color="4F81BD"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F81BD" w:themeColor="accent1"/>
          <w:left w:val="nil"/>
        </w:tcBorders>
      </w:tcPr>
    </w:tblStylePr>
    <w:tblStylePr w:type="swCell">
      <w:tblPr/>
      <w:tcPr>
        <w:tcBorders>
          <w:top w:val="double" w:sz="4" w:space="0" w:color="4F81BD" w:themeColor="accent1"/>
          <w:right w:val="nil"/>
        </w:tcBorders>
      </w:tcPr>
    </w:tblStylePr>
  </w:style>
  <w:style w:type="table" w:styleId="ListTable3-Accent2">
    <w:name w:val="List Table 3 Accent 2"/>
    <w:basedOn w:val="TableNormal"/>
    <w:uiPriority w:val="48"/>
    <w:rsid w:val="00795E69"/>
    <w:tblPr>
      <w:tblStyleRowBandSize w:val="1"/>
      <w:tblStyleColBandSize w:val="1"/>
      <w:tblBorders>
        <w:top w:val="single" w:sz="4" w:space="0" w:color="C0504D" w:themeColor="accent2"/>
        <w:left w:val="single" w:sz="4" w:space="0" w:color="C0504D" w:themeColor="accent2"/>
        <w:bottom w:val="single" w:sz="4" w:space="0" w:color="C0504D" w:themeColor="accent2"/>
        <w:right w:val="single" w:sz="4" w:space="0" w:color="C0504D" w:themeColor="accent2"/>
      </w:tblBorders>
    </w:tblPr>
    <w:tblStylePr w:type="firstRow">
      <w:rPr>
        <w:b/>
        <w:bCs/>
        <w:color w:val="FFFFFF" w:themeColor="background1"/>
      </w:rPr>
      <w:tblPr/>
      <w:tcPr>
        <w:shd w:val="clear" w:color="auto" w:fill="C0504D" w:themeFill="accent2"/>
      </w:tcPr>
    </w:tblStylePr>
    <w:tblStylePr w:type="lastRow">
      <w:rPr>
        <w:b/>
        <w:bCs/>
      </w:rPr>
      <w:tblPr/>
      <w:tcPr>
        <w:tcBorders>
          <w:top w:val="double" w:sz="4" w:space="0" w:color="C0504D"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504D" w:themeColor="accent2"/>
          <w:right w:val="single" w:sz="4" w:space="0" w:color="C0504D" w:themeColor="accent2"/>
        </w:tcBorders>
      </w:tcPr>
    </w:tblStylePr>
    <w:tblStylePr w:type="band1Horz">
      <w:tblPr/>
      <w:tcPr>
        <w:tcBorders>
          <w:top w:val="single" w:sz="4" w:space="0" w:color="C0504D" w:themeColor="accent2"/>
          <w:bottom w:val="single" w:sz="4" w:space="0" w:color="C0504D"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504D" w:themeColor="accent2"/>
          <w:left w:val="nil"/>
        </w:tcBorders>
      </w:tcPr>
    </w:tblStylePr>
    <w:tblStylePr w:type="swCell">
      <w:tblPr/>
      <w:tcPr>
        <w:tcBorders>
          <w:top w:val="double" w:sz="4" w:space="0" w:color="C0504D" w:themeColor="accent2"/>
          <w:right w:val="nil"/>
        </w:tcBorders>
      </w:tcPr>
    </w:tblStylePr>
  </w:style>
  <w:style w:type="table" w:styleId="ListTable3-Accent3">
    <w:name w:val="List Table 3 Accent 3"/>
    <w:basedOn w:val="TableNormal"/>
    <w:uiPriority w:val="48"/>
    <w:rsid w:val="00795E69"/>
    <w:tblPr>
      <w:tblStyleRowBandSize w:val="1"/>
      <w:tblStyleColBandSize w:val="1"/>
      <w:tblBorders>
        <w:top w:val="single" w:sz="4" w:space="0" w:color="9BBB59" w:themeColor="accent3"/>
        <w:left w:val="single" w:sz="4" w:space="0" w:color="9BBB59" w:themeColor="accent3"/>
        <w:bottom w:val="single" w:sz="4" w:space="0" w:color="9BBB59" w:themeColor="accent3"/>
        <w:right w:val="single" w:sz="4" w:space="0" w:color="9BBB59" w:themeColor="accent3"/>
      </w:tblBorders>
    </w:tblPr>
    <w:tblStylePr w:type="firstRow">
      <w:rPr>
        <w:b/>
        <w:bCs/>
        <w:color w:val="FFFFFF" w:themeColor="background1"/>
      </w:rPr>
      <w:tblPr/>
      <w:tcPr>
        <w:shd w:val="clear" w:color="auto" w:fill="9BBB59" w:themeFill="accent3"/>
      </w:tcPr>
    </w:tblStylePr>
    <w:tblStylePr w:type="lastRow">
      <w:rPr>
        <w:b/>
        <w:bCs/>
      </w:rPr>
      <w:tblPr/>
      <w:tcPr>
        <w:tcBorders>
          <w:top w:val="double" w:sz="4" w:space="0" w:color="9BBB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BBB59" w:themeColor="accent3"/>
          <w:right w:val="single" w:sz="4" w:space="0" w:color="9BBB59" w:themeColor="accent3"/>
        </w:tcBorders>
      </w:tcPr>
    </w:tblStylePr>
    <w:tblStylePr w:type="band1Horz">
      <w:tblPr/>
      <w:tcPr>
        <w:tcBorders>
          <w:top w:val="single" w:sz="4" w:space="0" w:color="9BBB59" w:themeColor="accent3"/>
          <w:bottom w:val="single" w:sz="4" w:space="0" w:color="9BBB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BBB59" w:themeColor="accent3"/>
          <w:left w:val="nil"/>
        </w:tcBorders>
      </w:tcPr>
    </w:tblStylePr>
    <w:tblStylePr w:type="swCell">
      <w:tblPr/>
      <w:tcPr>
        <w:tcBorders>
          <w:top w:val="double" w:sz="4" w:space="0" w:color="9BBB59" w:themeColor="accent3"/>
          <w:right w:val="nil"/>
        </w:tcBorders>
      </w:tcPr>
    </w:tblStylePr>
  </w:style>
  <w:style w:type="table" w:styleId="ListTable3-Accent4">
    <w:name w:val="List Table 3 Accent 4"/>
    <w:basedOn w:val="TableNormal"/>
    <w:uiPriority w:val="48"/>
    <w:rsid w:val="00795E69"/>
    <w:tblPr>
      <w:tblStyleRowBandSize w:val="1"/>
      <w:tblStyleColBandSize w:val="1"/>
      <w:tblBorders>
        <w:top w:val="single" w:sz="4" w:space="0" w:color="8064A2" w:themeColor="accent4"/>
        <w:left w:val="single" w:sz="4" w:space="0" w:color="8064A2" w:themeColor="accent4"/>
        <w:bottom w:val="single" w:sz="4" w:space="0" w:color="8064A2" w:themeColor="accent4"/>
        <w:right w:val="single" w:sz="4" w:space="0" w:color="8064A2" w:themeColor="accent4"/>
      </w:tblBorders>
    </w:tblPr>
    <w:tblStylePr w:type="firstRow">
      <w:rPr>
        <w:b/>
        <w:bCs/>
        <w:color w:val="FFFFFF" w:themeColor="background1"/>
      </w:rPr>
      <w:tblPr/>
      <w:tcPr>
        <w:shd w:val="clear" w:color="auto" w:fill="8064A2" w:themeFill="accent4"/>
      </w:tcPr>
    </w:tblStylePr>
    <w:tblStylePr w:type="lastRow">
      <w:rPr>
        <w:b/>
        <w:bCs/>
      </w:rPr>
      <w:tblPr/>
      <w:tcPr>
        <w:tcBorders>
          <w:top w:val="double" w:sz="4" w:space="0" w:color="8064A2"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8064A2" w:themeColor="accent4"/>
          <w:right w:val="single" w:sz="4" w:space="0" w:color="8064A2" w:themeColor="accent4"/>
        </w:tcBorders>
      </w:tcPr>
    </w:tblStylePr>
    <w:tblStylePr w:type="band1Horz">
      <w:tblPr/>
      <w:tcPr>
        <w:tcBorders>
          <w:top w:val="single" w:sz="4" w:space="0" w:color="8064A2" w:themeColor="accent4"/>
          <w:bottom w:val="single" w:sz="4" w:space="0" w:color="8064A2"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8064A2" w:themeColor="accent4"/>
          <w:left w:val="nil"/>
        </w:tcBorders>
      </w:tcPr>
    </w:tblStylePr>
    <w:tblStylePr w:type="swCell">
      <w:tblPr/>
      <w:tcPr>
        <w:tcBorders>
          <w:top w:val="double" w:sz="4" w:space="0" w:color="8064A2" w:themeColor="accent4"/>
          <w:right w:val="nil"/>
        </w:tcBorders>
      </w:tcPr>
    </w:tblStylePr>
  </w:style>
  <w:style w:type="table" w:styleId="ListTable3-Accent5">
    <w:name w:val="List Table 3 Accent 5"/>
    <w:basedOn w:val="TableNormal"/>
    <w:uiPriority w:val="48"/>
    <w:rsid w:val="00795E69"/>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tblBorders>
    </w:tblPr>
    <w:tblStylePr w:type="firstRow">
      <w:rPr>
        <w:b/>
        <w:bCs/>
        <w:color w:val="FFFFFF" w:themeColor="background1"/>
      </w:rPr>
      <w:tblPr/>
      <w:tcPr>
        <w:shd w:val="clear" w:color="auto" w:fill="4BACC6" w:themeFill="accent5"/>
      </w:tcPr>
    </w:tblStylePr>
    <w:tblStylePr w:type="lastRow">
      <w:rPr>
        <w:b/>
        <w:bCs/>
      </w:rPr>
      <w:tblPr/>
      <w:tcPr>
        <w:tcBorders>
          <w:top w:val="double" w:sz="4" w:space="0" w:color="4BACC6"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BACC6" w:themeColor="accent5"/>
          <w:right w:val="single" w:sz="4" w:space="0" w:color="4BACC6" w:themeColor="accent5"/>
        </w:tcBorders>
      </w:tcPr>
    </w:tblStylePr>
    <w:tblStylePr w:type="band1Horz">
      <w:tblPr/>
      <w:tcPr>
        <w:tcBorders>
          <w:top w:val="single" w:sz="4" w:space="0" w:color="4BACC6" w:themeColor="accent5"/>
          <w:bottom w:val="single" w:sz="4" w:space="0" w:color="4BACC6"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themeColor="accent5"/>
          <w:left w:val="nil"/>
        </w:tcBorders>
      </w:tcPr>
    </w:tblStylePr>
    <w:tblStylePr w:type="swCell">
      <w:tblPr/>
      <w:tcPr>
        <w:tcBorders>
          <w:top w:val="double" w:sz="4" w:space="0" w:color="4BACC6" w:themeColor="accent5"/>
          <w:right w:val="nil"/>
        </w:tcBorders>
      </w:tcPr>
    </w:tblStylePr>
  </w:style>
  <w:style w:type="table" w:styleId="ListTable3-Accent6">
    <w:name w:val="List Table 3 Accent 6"/>
    <w:basedOn w:val="TableNormal"/>
    <w:uiPriority w:val="48"/>
    <w:rsid w:val="00795E69"/>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tblBorders>
    </w:tblPr>
    <w:tblStylePr w:type="firstRow">
      <w:rPr>
        <w:b/>
        <w:bCs/>
        <w:color w:val="FFFFFF" w:themeColor="background1"/>
      </w:rPr>
      <w:tblPr/>
      <w:tcPr>
        <w:shd w:val="clear" w:color="auto" w:fill="F79646" w:themeFill="accent6"/>
      </w:tcPr>
    </w:tblStylePr>
    <w:tblStylePr w:type="lastRow">
      <w:rPr>
        <w:b/>
        <w:bCs/>
      </w:rPr>
      <w:tblPr/>
      <w:tcPr>
        <w:tcBorders>
          <w:top w:val="double" w:sz="4" w:space="0" w:color="F79646"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79646" w:themeColor="accent6"/>
          <w:right w:val="single" w:sz="4" w:space="0" w:color="F79646" w:themeColor="accent6"/>
        </w:tcBorders>
      </w:tcPr>
    </w:tblStylePr>
    <w:tblStylePr w:type="band1Horz">
      <w:tblPr/>
      <w:tcPr>
        <w:tcBorders>
          <w:top w:val="single" w:sz="4" w:space="0" w:color="F79646" w:themeColor="accent6"/>
          <w:bottom w:val="single" w:sz="4" w:space="0" w:color="F79646"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79646" w:themeColor="accent6"/>
          <w:left w:val="nil"/>
        </w:tcBorders>
      </w:tcPr>
    </w:tblStylePr>
    <w:tblStylePr w:type="swCell">
      <w:tblPr/>
      <w:tcPr>
        <w:tcBorders>
          <w:top w:val="double" w:sz="4" w:space="0" w:color="F79646" w:themeColor="accent6"/>
          <w:right w:val="nil"/>
        </w:tcBorders>
      </w:tcPr>
    </w:tblStylePr>
  </w:style>
  <w:style w:type="table" w:styleId="ListTable4">
    <w:name w:val="List Table 4"/>
    <w:basedOn w:val="TableNormal"/>
    <w:uiPriority w:val="49"/>
    <w:rsid w:val="00795E69"/>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795E69"/>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tcBorders>
        <w:shd w:val="clear" w:color="auto" w:fill="4F81BD" w:themeFill="accent1"/>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ListTable4-Accent2">
    <w:name w:val="List Table 4 Accent 2"/>
    <w:basedOn w:val="TableNormal"/>
    <w:uiPriority w:val="49"/>
    <w:rsid w:val="00795E69"/>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tcBorders>
        <w:shd w:val="clear" w:color="auto" w:fill="C0504D" w:themeFill="accent2"/>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ListTable4-Accent3">
    <w:name w:val="List Table 4 Accent 3"/>
    <w:basedOn w:val="TableNormal"/>
    <w:uiPriority w:val="49"/>
    <w:rsid w:val="00795E69"/>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tcBorders>
        <w:shd w:val="clear" w:color="auto" w:fill="9BBB59" w:themeFill="accent3"/>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ListTable4-Accent4">
    <w:name w:val="List Table 4 Accent 4"/>
    <w:basedOn w:val="TableNormal"/>
    <w:uiPriority w:val="49"/>
    <w:rsid w:val="00795E69"/>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tcBorders>
        <w:shd w:val="clear" w:color="auto" w:fill="8064A2" w:themeFill="accent4"/>
      </w:tcPr>
    </w:tblStylePr>
    <w:tblStylePr w:type="lastRow">
      <w:rPr>
        <w:b/>
        <w:bCs/>
      </w:rPr>
      <w:tblPr/>
      <w:tcPr>
        <w:tcBorders>
          <w:top w:val="double" w:sz="4" w:space="0" w:color="B2A1C7" w:themeColor="accent4" w:themeTint="99"/>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ListTable4-Accent5">
    <w:name w:val="List Table 4 Accent 5"/>
    <w:basedOn w:val="TableNormal"/>
    <w:uiPriority w:val="49"/>
    <w:rsid w:val="00795E69"/>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tcBorders>
        <w:shd w:val="clear" w:color="auto" w:fill="4BACC6" w:themeFill="accent5"/>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ListTable4-Accent6">
    <w:name w:val="List Table 4 Accent 6"/>
    <w:basedOn w:val="TableNormal"/>
    <w:uiPriority w:val="49"/>
    <w:rsid w:val="00795E69"/>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tcBorders>
        <w:shd w:val="clear" w:color="auto" w:fill="F79646" w:themeFill="accent6"/>
      </w:tcPr>
    </w:tblStylePr>
    <w:tblStylePr w:type="lastRow">
      <w:rPr>
        <w:b/>
        <w:bCs/>
      </w:rPr>
      <w:tblPr/>
      <w:tcPr>
        <w:tcBorders>
          <w:top w:val="double" w:sz="4" w:space="0" w:color="FABF8F" w:themeColor="accent6" w:themeTint="99"/>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ListTable5Dark">
    <w:name w:val="List Table 5 Dark"/>
    <w:basedOn w:val="TableNormal"/>
    <w:uiPriority w:val="50"/>
    <w:rsid w:val="00795E69"/>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795E69"/>
    <w:rPr>
      <w:color w:val="FFFFFF" w:themeColor="background1"/>
    </w:rPr>
    <w:tblPr>
      <w:tblStyleRowBandSize w:val="1"/>
      <w:tblStyleColBandSize w:val="1"/>
      <w:tblBorders>
        <w:top w:val="single" w:sz="24" w:space="0" w:color="4F81BD" w:themeColor="accent1"/>
        <w:left w:val="single" w:sz="24" w:space="0" w:color="4F81BD" w:themeColor="accent1"/>
        <w:bottom w:val="single" w:sz="24" w:space="0" w:color="4F81BD" w:themeColor="accent1"/>
        <w:right w:val="single" w:sz="24" w:space="0" w:color="4F81BD" w:themeColor="accent1"/>
      </w:tblBorders>
    </w:tblPr>
    <w:tcPr>
      <w:shd w:val="clear" w:color="auto" w:fill="4F81BD"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795E69"/>
    <w:rPr>
      <w:color w:val="FFFFFF" w:themeColor="background1"/>
    </w:rPr>
    <w:tblPr>
      <w:tblStyleRowBandSize w:val="1"/>
      <w:tblStyleColBandSize w:val="1"/>
      <w:tblBorders>
        <w:top w:val="single" w:sz="24" w:space="0" w:color="C0504D" w:themeColor="accent2"/>
        <w:left w:val="single" w:sz="24" w:space="0" w:color="C0504D" w:themeColor="accent2"/>
        <w:bottom w:val="single" w:sz="24" w:space="0" w:color="C0504D" w:themeColor="accent2"/>
        <w:right w:val="single" w:sz="24" w:space="0" w:color="C0504D" w:themeColor="accent2"/>
      </w:tblBorders>
    </w:tblPr>
    <w:tcPr>
      <w:shd w:val="clear" w:color="auto" w:fill="C0504D"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795E69"/>
    <w:rPr>
      <w:color w:val="FFFFFF" w:themeColor="background1"/>
    </w:rPr>
    <w:tblPr>
      <w:tblStyleRowBandSize w:val="1"/>
      <w:tblStyleColBandSize w:val="1"/>
      <w:tblBorders>
        <w:top w:val="single" w:sz="24" w:space="0" w:color="9BBB59" w:themeColor="accent3"/>
        <w:left w:val="single" w:sz="24" w:space="0" w:color="9BBB59" w:themeColor="accent3"/>
        <w:bottom w:val="single" w:sz="24" w:space="0" w:color="9BBB59" w:themeColor="accent3"/>
        <w:right w:val="single" w:sz="24" w:space="0" w:color="9BBB59" w:themeColor="accent3"/>
      </w:tblBorders>
    </w:tblPr>
    <w:tcPr>
      <w:shd w:val="clear" w:color="auto" w:fill="9BBB5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795E69"/>
    <w:rPr>
      <w:color w:val="FFFFFF" w:themeColor="background1"/>
    </w:rPr>
    <w:tblPr>
      <w:tblStyleRowBandSize w:val="1"/>
      <w:tblStyleColBandSize w:val="1"/>
      <w:tblBorders>
        <w:top w:val="single" w:sz="24" w:space="0" w:color="8064A2" w:themeColor="accent4"/>
        <w:left w:val="single" w:sz="24" w:space="0" w:color="8064A2" w:themeColor="accent4"/>
        <w:bottom w:val="single" w:sz="24" w:space="0" w:color="8064A2" w:themeColor="accent4"/>
        <w:right w:val="single" w:sz="24" w:space="0" w:color="8064A2" w:themeColor="accent4"/>
      </w:tblBorders>
    </w:tblPr>
    <w:tcPr>
      <w:shd w:val="clear" w:color="auto" w:fill="8064A2"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795E69"/>
    <w:rPr>
      <w:color w:val="FFFFFF" w:themeColor="background1"/>
    </w:rPr>
    <w:tblPr>
      <w:tblStyleRowBandSize w:val="1"/>
      <w:tblStyleColBandSize w:val="1"/>
      <w:tblBorders>
        <w:top w:val="single" w:sz="24" w:space="0" w:color="4BACC6" w:themeColor="accent5"/>
        <w:left w:val="single" w:sz="24" w:space="0" w:color="4BACC6" w:themeColor="accent5"/>
        <w:bottom w:val="single" w:sz="24" w:space="0" w:color="4BACC6" w:themeColor="accent5"/>
        <w:right w:val="single" w:sz="24" w:space="0" w:color="4BACC6" w:themeColor="accent5"/>
      </w:tblBorders>
    </w:tblPr>
    <w:tcPr>
      <w:shd w:val="clear" w:color="auto" w:fill="4BACC6"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795E69"/>
    <w:rPr>
      <w:color w:val="FFFFFF" w:themeColor="background1"/>
    </w:rPr>
    <w:tblPr>
      <w:tblStyleRowBandSize w:val="1"/>
      <w:tblStyleColBandSize w:val="1"/>
      <w:tblBorders>
        <w:top w:val="single" w:sz="24" w:space="0" w:color="F79646" w:themeColor="accent6"/>
        <w:left w:val="single" w:sz="24" w:space="0" w:color="F79646" w:themeColor="accent6"/>
        <w:bottom w:val="single" w:sz="24" w:space="0" w:color="F79646" w:themeColor="accent6"/>
        <w:right w:val="single" w:sz="24" w:space="0" w:color="F79646" w:themeColor="accent6"/>
      </w:tblBorders>
    </w:tblPr>
    <w:tcPr>
      <w:shd w:val="clear" w:color="auto" w:fill="F79646"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urful">
    <w:name w:val="List Table 6 Colorful"/>
    <w:basedOn w:val="TableNormal"/>
    <w:uiPriority w:val="51"/>
    <w:rsid w:val="00795E69"/>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urfulAccent1">
    <w:name w:val="List Table 6 Colorful Accent 1"/>
    <w:basedOn w:val="TableNormal"/>
    <w:uiPriority w:val="51"/>
    <w:rsid w:val="00795E69"/>
    <w:rPr>
      <w:color w:val="365F91" w:themeColor="accent1" w:themeShade="BF"/>
    </w:rPr>
    <w:tblPr>
      <w:tblStyleRowBandSize w:val="1"/>
      <w:tblStyleColBandSize w:val="1"/>
      <w:tblBorders>
        <w:top w:val="single" w:sz="4" w:space="0" w:color="4F81BD" w:themeColor="accent1"/>
        <w:bottom w:val="single" w:sz="4" w:space="0" w:color="4F81BD" w:themeColor="accent1"/>
      </w:tblBorders>
    </w:tblPr>
    <w:tblStylePr w:type="firstRow">
      <w:rPr>
        <w:b/>
        <w:bCs/>
      </w:rPr>
      <w:tblPr/>
      <w:tcPr>
        <w:tcBorders>
          <w:bottom w:val="single" w:sz="4" w:space="0" w:color="4F81BD" w:themeColor="accent1"/>
        </w:tcBorders>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ListTable6ColourfulAccent2">
    <w:name w:val="List Table 6 Colorful Accent 2"/>
    <w:basedOn w:val="TableNormal"/>
    <w:uiPriority w:val="51"/>
    <w:rsid w:val="00795E69"/>
    <w:rPr>
      <w:color w:val="943634" w:themeColor="accent2" w:themeShade="BF"/>
    </w:rPr>
    <w:tblPr>
      <w:tblStyleRowBandSize w:val="1"/>
      <w:tblStyleColBandSize w:val="1"/>
      <w:tblBorders>
        <w:top w:val="single" w:sz="4" w:space="0" w:color="C0504D" w:themeColor="accent2"/>
        <w:bottom w:val="single" w:sz="4" w:space="0" w:color="C0504D" w:themeColor="accent2"/>
      </w:tblBorders>
    </w:tblPr>
    <w:tblStylePr w:type="firstRow">
      <w:rPr>
        <w:b/>
        <w:bCs/>
      </w:rPr>
      <w:tblPr/>
      <w:tcPr>
        <w:tcBorders>
          <w:bottom w:val="single" w:sz="4" w:space="0" w:color="C0504D" w:themeColor="accent2"/>
        </w:tcBorders>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ListTable6ColourfulAccent3">
    <w:name w:val="List Table 6 Colorful Accent 3"/>
    <w:basedOn w:val="TableNormal"/>
    <w:uiPriority w:val="51"/>
    <w:rsid w:val="00795E69"/>
    <w:rPr>
      <w:color w:val="76923C" w:themeColor="accent3" w:themeShade="BF"/>
    </w:rPr>
    <w:tblPr>
      <w:tblStyleRowBandSize w:val="1"/>
      <w:tblStyleColBandSize w:val="1"/>
      <w:tblBorders>
        <w:top w:val="single" w:sz="4" w:space="0" w:color="9BBB59" w:themeColor="accent3"/>
        <w:bottom w:val="single" w:sz="4" w:space="0" w:color="9BBB59" w:themeColor="accent3"/>
      </w:tblBorders>
    </w:tblPr>
    <w:tblStylePr w:type="firstRow">
      <w:rPr>
        <w:b/>
        <w:bCs/>
      </w:rPr>
      <w:tblPr/>
      <w:tcPr>
        <w:tcBorders>
          <w:bottom w:val="single" w:sz="4" w:space="0" w:color="9BBB59" w:themeColor="accent3"/>
        </w:tcBorders>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ListTable6ColourfulAccent4">
    <w:name w:val="List Table 6 Colorful Accent 4"/>
    <w:basedOn w:val="TableNormal"/>
    <w:uiPriority w:val="51"/>
    <w:rsid w:val="00795E69"/>
    <w:rPr>
      <w:color w:val="5F497A" w:themeColor="accent4" w:themeShade="BF"/>
    </w:rPr>
    <w:tblPr>
      <w:tblStyleRowBandSize w:val="1"/>
      <w:tblStyleColBandSize w:val="1"/>
      <w:tblBorders>
        <w:top w:val="single" w:sz="4" w:space="0" w:color="8064A2" w:themeColor="accent4"/>
        <w:bottom w:val="single" w:sz="4" w:space="0" w:color="8064A2" w:themeColor="accent4"/>
      </w:tblBorders>
    </w:tblPr>
    <w:tblStylePr w:type="firstRow">
      <w:rPr>
        <w:b/>
        <w:bCs/>
      </w:rPr>
      <w:tblPr/>
      <w:tcPr>
        <w:tcBorders>
          <w:bottom w:val="single" w:sz="4" w:space="0" w:color="8064A2" w:themeColor="accent4"/>
        </w:tcBorders>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ListTable6ColourfulAccent5">
    <w:name w:val="List Table 6 Colorful Accent 5"/>
    <w:basedOn w:val="TableNormal"/>
    <w:uiPriority w:val="51"/>
    <w:rsid w:val="00795E69"/>
    <w:rPr>
      <w:color w:val="31849B" w:themeColor="accent5" w:themeShade="BF"/>
    </w:rPr>
    <w:tblPr>
      <w:tblStyleRowBandSize w:val="1"/>
      <w:tblStyleColBandSize w:val="1"/>
      <w:tblBorders>
        <w:top w:val="single" w:sz="4" w:space="0" w:color="4BACC6" w:themeColor="accent5"/>
        <w:bottom w:val="single" w:sz="4" w:space="0" w:color="4BACC6" w:themeColor="accent5"/>
      </w:tblBorders>
    </w:tblPr>
    <w:tblStylePr w:type="firstRow">
      <w:rPr>
        <w:b/>
        <w:bCs/>
      </w:rPr>
      <w:tblPr/>
      <w:tcPr>
        <w:tcBorders>
          <w:bottom w:val="single" w:sz="4" w:space="0" w:color="4BACC6" w:themeColor="accent5"/>
        </w:tcBorders>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ListTable6ColourfulAccent6">
    <w:name w:val="List Table 6 Colorful Accent 6"/>
    <w:basedOn w:val="TableNormal"/>
    <w:uiPriority w:val="51"/>
    <w:rsid w:val="00795E69"/>
    <w:rPr>
      <w:color w:val="E36C0A" w:themeColor="accent6" w:themeShade="BF"/>
    </w:rPr>
    <w:tblPr>
      <w:tblStyleRowBandSize w:val="1"/>
      <w:tblStyleColBandSize w:val="1"/>
      <w:tblBorders>
        <w:top w:val="single" w:sz="4" w:space="0" w:color="F79646" w:themeColor="accent6"/>
        <w:bottom w:val="single" w:sz="4" w:space="0" w:color="F79646" w:themeColor="accent6"/>
      </w:tblBorders>
    </w:tblPr>
    <w:tblStylePr w:type="firstRow">
      <w:rPr>
        <w:b/>
        <w:bCs/>
      </w:rPr>
      <w:tblPr/>
      <w:tcPr>
        <w:tcBorders>
          <w:bottom w:val="single" w:sz="4" w:space="0" w:color="F79646" w:themeColor="accent6"/>
        </w:tcBorders>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ListTable7Colourful">
    <w:name w:val="List Table 7 Colorful"/>
    <w:basedOn w:val="TableNormal"/>
    <w:uiPriority w:val="52"/>
    <w:rsid w:val="00795E69"/>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urfulAccent1">
    <w:name w:val="List Table 7 Colorful Accent 1"/>
    <w:basedOn w:val="TableNormal"/>
    <w:uiPriority w:val="52"/>
    <w:rsid w:val="00795E69"/>
    <w:rPr>
      <w:color w:val="365F91"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F81BD"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F81BD"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F81BD"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F81BD" w:themeColor="accent1"/>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urfulAccent2">
    <w:name w:val="List Table 7 Colorful Accent 2"/>
    <w:basedOn w:val="TableNormal"/>
    <w:uiPriority w:val="52"/>
    <w:rsid w:val="00795E69"/>
    <w:rPr>
      <w:color w:val="943634"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504D"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0504D"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504D"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0504D" w:themeColor="accent2"/>
        </w:tcBorders>
        <w:shd w:val="clear" w:color="auto" w:fill="FFFFFF" w:themeFill="background1"/>
      </w:tcPr>
    </w:tblStylePr>
    <w:tblStylePr w:type="band1Vert">
      <w:tblPr/>
      <w:tcPr>
        <w:shd w:val="clear" w:color="auto" w:fill="F2DBDB" w:themeFill="accent2" w:themeFillTint="33"/>
      </w:tcPr>
    </w:tblStylePr>
    <w:tblStylePr w:type="band1Horz">
      <w:tblPr/>
      <w:tcPr>
        <w:shd w:val="clear" w:color="auto" w:fill="F2DBDB"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urfulAccent3">
    <w:name w:val="List Table 7 Colorful Accent 3"/>
    <w:basedOn w:val="TableNormal"/>
    <w:uiPriority w:val="52"/>
    <w:rsid w:val="00795E69"/>
    <w:rPr>
      <w:color w:val="76923C"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BBB5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BBB5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BBB5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BBB59" w:themeColor="accent3"/>
        </w:tcBorders>
        <w:shd w:val="clear" w:color="auto" w:fill="FFFFFF" w:themeFill="background1"/>
      </w:tcPr>
    </w:tblStylePr>
    <w:tblStylePr w:type="band1Vert">
      <w:tblPr/>
      <w:tcPr>
        <w:shd w:val="clear" w:color="auto" w:fill="EAF1DD" w:themeFill="accent3" w:themeFillTint="33"/>
      </w:tcPr>
    </w:tblStylePr>
    <w:tblStylePr w:type="band1Horz">
      <w:tblPr/>
      <w:tcPr>
        <w:shd w:val="clear" w:color="auto" w:fill="EAF1D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urfulAccent4">
    <w:name w:val="List Table 7 Colorful Accent 4"/>
    <w:basedOn w:val="TableNormal"/>
    <w:uiPriority w:val="52"/>
    <w:rsid w:val="00795E69"/>
    <w:rPr>
      <w:color w:val="5F497A"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8064A2"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8064A2"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8064A2"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8064A2" w:themeColor="accent4"/>
        </w:tcBorders>
        <w:shd w:val="clear" w:color="auto" w:fill="FFFFFF" w:themeFill="background1"/>
      </w:tcPr>
    </w:tblStylePr>
    <w:tblStylePr w:type="band1Vert">
      <w:tblPr/>
      <w:tcPr>
        <w:shd w:val="clear" w:color="auto" w:fill="E5DFEC" w:themeFill="accent4" w:themeFillTint="33"/>
      </w:tcPr>
    </w:tblStylePr>
    <w:tblStylePr w:type="band1Horz">
      <w:tblPr/>
      <w:tcPr>
        <w:shd w:val="clear" w:color="auto" w:fill="E5DFEC"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urfulAccent5">
    <w:name w:val="List Table 7 Colorful Accent 5"/>
    <w:basedOn w:val="TableNormal"/>
    <w:uiPriority w:val="52"/>
    <w:rsid w:val="00795E69"/>
    <w:rPr>
      <w:color w:val="31849B"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BACC6"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BACC6"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BACC6"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BACC6" w:themeColor="accent5"/>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urfulAccent6">
    <w:name w:val="List Table 7 Colorful Accent 6"/>
    <w:basedOn w:val="TableNormal"/>
    <w:uiPriority w:val="52"/>
    <w:rsid w:val="00795E69"/>
    <w:rPr>
      <w:color w:val="E36C0A"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79646"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79646"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79646"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79646" w:themeColor="accent6"/>
        </w:tcBorders>
        <w:shd w:val="clear" w:color="auto" w:fill="FFFFFF" w:themeFill="background1"/>
      </w:tcPr>
    </w:tblStylePr>
    <w:tblStylePr w:type="band1Vert">
      <w:tblPr/>
      <w:tcPr>
        <w:shd w:val="clear" w:color="auto" w:fill="FDE9D9" w:themeFill="accent6" w:themeFillTint="33"/>
      </w:tcPr>
    </w:tblStylePr>
    <w:tblStylePr w:type="band1Horz">
      <w:tblPr/>
      <w:tcPr>
        <w:shd w:val="clear" w:color="auto" w:fill="FDE9D9"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Mention">
    <w:name w:val="Mention"/>
    <w:basedOn w:val="DefaultParagraphFont"/>
    <w:uiPriority w:val="99"/>
    <w:semiHidden/>
    <w:unhideWhenUsed/>
    <w:rsid w:val="00795E69"/>
    <w:rPr>
      <w:color w:val="2B579A"/>
      <w:shd w:val="clear" w:color="auto" w:fill="E1DFDD"/>
    </w:rPr>
  </w:style>
  <w:style w:type="table" w:styleId="PlainTable1">
    <w:name w:val="Plain Table 1"/>
    <w:basedOn w:val="TableNormal"/>
    <w:uiPriority w:val="41"/>
    <w:rsid w:val="00795E69"/>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795E69"/>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795E69"/>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795E69"/>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795E69"/>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SmartHyperlink">
    <w:name w:val="Smart Hyperlink"/>
    <w:basedOn w:val="DefaultParagraphFont"/>
    <w:uiPriority w:val="99"/>
    <w:semiHidden/>
    <w:unhideWhenUsed/>
    <w:rsid w:val="00795E69"/>
    <w:rPr>
      <w:u w:val="dotted"/>
    </w:rPr>
  </w:style>
  <w:style w:type="character" w:styleId="SmartLink">
    <w:name w:val="Smart Link"/>
    <w:basedOn w:val="DefaultParagraphFont"/>
    <w:uiPriority w:val="99"/>
    <w:semiHidden/>
    <w:unhideWhenUsed/>
    <w:rsid w:val="00795E69"/>
    <w:rPr>
      <w:color w:val="0000FF"/>
      <w:u w:val="single"/>
      <w:shd w:val="clear" w:color="auto" w:fill="F3F2F1"/>
    </w:rPr>
  </w:style>
  <w:style w:type="table" w:styleId="TableGridLight">
    <w:name w:val="Grid Table Light"/>
    <w:basedOn w:val="TableNormal"/>
    <w:uiPriority w:val="40"/>
    <w:rsid w:val="00795E69"/>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a">
    <w:basedOn w:val="TableNormal"/>
    <w:tblPr>
      <w:tblStyleRowBandSize w:val="1"/>
      <w:tblStyleColBandSize w:val="1"/>
      <w:tblCellMar>
        <w:left w:w="115" w:type="dxa"/>
        <w:bottom w:w="57" w:type="dxa"/>
        <w:right w:w="115" w:type="dxa"/>
      </w:tblCellMar>
    </w:tblPr>
  </w:style>
  <w:style w:type="table" w:customStyle="1" w:styleId="a0">
    <w:basedOn w:val="TableNormal"/>
    <w:tblPr>
      <w:tblStyleRowBandSize w:val="1"/>
      <w:tblStyleColBandSize w:val="1"/>
      <w:tblCellMar>
        <w:left w:w="115" w:type="dxa"/>
        <w:bottom w:w="57" w:type="dxa"/>
        <w:right w:w="115" w:type="dxa"/>
      </w:tblCellMar>
    </w:tblPr>
  </w:style>
  <w:style w:type="table" w:customStyle="1" w:styleId="a1">
    <w:basedOn w:val="TableNormal"/>
    <w:tblPr>
      <w:tblStyleRowBandSize w:val="1"/>
      <w:tblStyleColBandSize w:val="1"/>
      <w:tblCellMar>
        <w:top w:w="115" w:type="dxa"/>
        <w:left w:w="72" w:type="dxa"/>
        <w:right w:w="72" w:type="dxa"/>
      </w:tblCellMar>
    </w:tblPr>
  </w:style>
  <w:style w:type="table" w:customStyle="1" w:styleId="a2">
    <w:basedOn w:val="TableNormal"/>
    <w:tblPr>
      <w:tblStyleRowBandSize w:val="1"/>
      <w:tblStyleColBandSize w:val="1"/>
      <w:tblCellMar>
        <w:top w:w="115" w:type="dxa"/>
        <w:left w:w="72" w:type="dxa"/>
        <w:right w:w="72" w:type="dxa"/>
      </w:tblCellMar>
    </w:tblPr>
  </w:style>
  <w:style w:type="table" w:customStyle="1" w:styleId="a3">
    <w:basedOn w:val="TableNormal"/>
    <w:tblPr>
      <w:tblStyleRowBandSize w:val="1"/>
      <w:tblStyleColBandSize w:val="1"/>
      <w:tblCellMar>
        <w:top w:w="115" w:type="dxa"/>
        <w:left w:w="72" w:type="dxa"/>
        <w:right w:w="72" w:type="dxa"/>
      </w:tblCellMar>
    </w:tblPr>
  </w:style>
  <w:style w:type="table" w:customStyle="1" w:styleId="a4">
    <w:basedOn w:val="TableNormal"/>
    <w:tblPr>
      <w:tblStyleRowBandSize w:val="1"/>
      <w:tblStyleColBandSize w:val="1"/>
      <w:tblCellMar>
        <w:top w:w="72" w:type="dxa"/>
        <w:left w:w="0" w:type="dxa"/>
        <w:right w:w="0" w:type="dxa"/>
      </w:tblCellMar>
    </w:tblPr>
  </w:style>
  <w:style w:type="table" w:customStyle="1" w:styleId="a5">
    <w:basedOn w:val="TableNormal"/>
    <w:tblPr>
      <w:tblStyleRowBandSize w:val="1"/>
      <w:tblStyleColBandSize w:val="1"/>
      <w:tblCellMar>
        <w:top w:w="72" w:type="dxa"/>
        <w:left w:w="0" w:type="dxa"/>
        <w:right w:w="0" w:type="dxa"/>
      </w:tblCellMar>
    </w:tblPr>
  </w:style>
  <w:style w:type="table" w:customStyle="1" w:styleId="a6">
    <w:basedOn w:val="TableNormal"/>
    <w:tblPr>
      <w:tblStyleRowBandSize w:val="1"/>
      <w:tblStyleColBandSize w:val="1"/>
      <w:tblCellMar>
        <w:top w:w="15" w:type="dxa"/>
        <w:left w:w="15" w:type="dxa"/>
        <w:bottom w:w="15" w:type="dxa"/>
        <w:right w:w="15" w:type="dxa"/>
      </w:tblCellMar>
    </w:tblPr>
  </w:style>
  <w:style w:type="table" w:customStyle="1" w:styleId="a7">
    <w:basedOn w:val="TableNormal"/>
    <w:tblPr>
      <w:tblStyleRowBandSize w:val="1"/>
      <w:tblStyleColBandSize w:val="1"/>
      <w:tblCellMar>
        <w:top w:w="15" w:type="dxa"/>
        <w:left w:w="15" w:type="dxa"/>
        <w:bottom w:w="15" w:type="dxa"/>
        <w:right w:w="15" w:type="dxa"/>
      </w:tblCellMar>
    </w:tblPr>
  </w:style>
  <w:style w:type="table" w:customStyle="1" w:styleId="a8">
    <w:basedOn w:val="TableNormal"/>
    <w:pPr>
      <w:spacing w:after="240"/>
    </w:pPr>
    <w:rPr>
      <w:rFonts w:ascii="Cambria" w:eastAsia="Cambria" w:hAnsi="Cambria" w:cs="Cambria"/>
      <w:b/>
      <w:color w:val="E36C09"/>
    </w:rPr>
    <w:tblPr>
      <w:tblStyleRowBandSize w:val="1"/>
      <w:tblStyleColBandSize w:val="1"/>
      <w:tblCellMar>
        <w:top w:w="72" w:type="dxa"/>
        <w:left w:w="0" w:type="dxa"/>
        <w:right w:w="0" w:type="dxa"/>
      </w:tblCellMar>
    </w:tblPr>
    <w:tcPr>
      <w:shd w:val="clear" w:color="auto" w:fill="F79646"/>
    </w:tcPr>
  </w:style>
  <w:style w:type="table" w:customStyle="1" w:styleId="a9">
    <w:basedOn w:val="TableNormal"/>
    <w:pPr>
      <w:spacing w:after="240"/>
    </w:pPr>
    <w:rPr>
      <w:rFonts w:ascii="Cambria" w:eastAsia="Cambria" w:hAnsi="Cambria" w:cs="Cambria"/>
      <w:b/>
      <w:color w:val="E36C09"/>
    </w:rPr>
    <w:tblPr>
      <w:tblStyleRowBandSize w:val="1"/>
      <w:tblStyleColBandSize w:val="1"/>
      <w:tblCellMar>
        <w:top w:w="72" w:type="dxa"/>
        <w:left w:w="0" w:type="dxa"/>
        <w:right w:w="0" w:type="dxa"/>
      </w:tblCellMar>
    </w:tblPr>
    <w:tcPr>
      <w:shd w:val="clear" w:color="auto" w:fill="F79646"/>
    </w:tcPr>
  </w:style>
  <w:style w:type="table" w:customStyle="1" w:styleId="aa">
    <w:basedOn w:val="TableNormal"/>
    <w:pPr>
      <w:spacing w:after="240"/>
    </w:pPr>
    <w:rPr>
      <w:rFonts w:ascii="Cambria" w:eastAsia="Cambria" w:hAnsi="Cambria" w:cs="Cambria"/>
      <w:b/>
      <w:color w:val="E36C09"/>
    </w:rPr>
    <w:tblPr>
      <w:tblStyleRowBandSize w:val="1"/>
      <w:tblStyleColBandSize w:val="1"/>
      <w:tblCellMar>
        <w:top w:w="72" w:type="dxa"/>
        <w:left w:w="0" w:type="dxa"/>
        <w:right w:w="0" w:type="dxa"/>
      </w:tblCellMar>
    </w:tblPr>
    <w:tcPr>
      <w:shd w:val="clear" w:color="auto" w:fill="F79646"/>
    </w:tcPr>
  </w:style>
  <w:style w:type="table" w:customStyle="1" w:styleId="ab">
    <w:basedOn w:val="TableNormal"/>
    <w:pPr>
      <w:spacing w:after="240"/>
    </w:pPr>
    <w:rPr>
      <w:rFonts w:ascii="Cambria" w:eastAsia="Cambria" w:hAnsi="Cambria" w:cs="Cambria"/>
      <w:b/>
      <w:color w:val="E36C09"/>
    </w:rPr>
    <w:tblPr>
      <w:tblStyleRowBandSize w:val="1"/>
      <w:tblStyleColBandSize w:val="1"/>
      <w:tblCellMar>
        <w:top w:w="72" w:type="dxa"/>
        <w:left w:w="0" w:type="dxa"/>
        <w:right w:w="0" w:type="dxa"/>
      </w:tblCellMar>
    </w:tblPr>
    <w:tcPr>
      <w:shd w:val="clear" w:color="auto" w:fill="F79646"/>
    </w:tcPr>
  </w:style>
  <w:style w:type="table" w:customStyle="1" w:styleId="ac">
    <w:basedOn w:val="TableNormal"/>
    <w:pPr>
      <w:spacing w:after="240"/>
    </w:pPr>
    <w:rPr>
      <w:rFonts w:ascii="Cambria" w:eastAsia="Cambria" w:hAnsi="Cambria" w:cs="Cambria"/>
      <w:b/>
      <w:color w:val="E36C09"/>
    </w:rPr>
    <w:tblPr>
      <w:tblStyleRowBandSize w:val="1"/>
      <w:tblStyleColBandSize w:val="1"/>
      <w:tblCellMar>
        <w:top w:w="72" w:type="dxa"/>
        <w:left w:w="0" w:type="dxa"/>
        <w:right w:w="0" w:type="dxa"/>
      </w:tblCellMar>
    </w:tblPr>
    <w:tcPr>
      <w:shd w:val="clear" w:color="auto" w:fill="F79646"/>
    </w:tcPr>
  </w:style>
  <w:style w:type="table" w:customStyle="1" w:styleId="ad">
    <w:basedOn w:val="TableNormal"/>
    <w:pPr>
      <w:spacing w:after="240"/>
    </w:pPr>
    <w:rPr>
      <w:rFonts w:ascii="Cambria" w:eastAsia="Cambria" w:hAnsi="Cambria" w:cs="Cambria"/>
      <w:b/>
      <w:color w:val="E36C09"/>
    </w:rPr>
    <w:tblPr>
      <w:tblStyleRowBandSize w:val="1"/>
      <w:tblStyleColBandSize w:val="1"/>
      <w:tblCellMar>
        <w:top w:w="72" w:type="dxa"/>
        <w:left w:w="0" w:type="dxa"/>
        <w:right w:w="0" w:type="dxa"/>
      </w:tblCellMar>
    </w:tblPr>
    <w:tcPr>
      <w:shd w:val="clear" w:color="auto" w:fill="F79646"/>
    </w:tcPr>
  </w:style>
  <w:style w:type="table" w:customStyle="1" w:styleId="ae">
    <w:basedOn w:val="TableNormal"/>
    <w:pPr>
      <w:spacing w:after="240"/>
    </w:pPr>
    <w:rPr>
      <w:rFonts w:ascii="Cambria" w:eastAsia="Cambria" w:hAnsi="Cambria" w:cs="Cambria"/>
      <w:b/>
      <w:color w:val="E36C09"/>
    </w:rPr>
    <w:tblPr>
      <w:tblStyleRowBandSize w:val="1"/>
      <w:tblStyleColBandSize w:val="1"/>
      <w:tblCellMar>
        <w:top w:w="72" w:type="dxa"/>
        <w:left w:w="0" w:type="dxa"/>
        <w:right w:w="0" w:type="dxa"/>
      </w:tblCellMar>
    </w:tblPr>
    <w:tcPr>
      <w:shd w:val="clear" w:color="auto" w:fill="F79646"/>
    </w:tcPr>
  </w:style>
  <w:style w:type="table" w:customStyle="1" w:styleId="af">
    <w:basedOn w:val="TableNormal"/>
    <w:pPr>
      <w:spacing w:after="240"/>
    </w:pPr>
    <w:rPr>
      <w:rFonts w:ascii="Cambria" w:eastAsia="Cambria" w:hAnsi="Cambria" w:cs="Cambria"/>
      <w:b/>
      <w:color w:val="E36C09"/>
    </w:rPr>
    <w:tblPr>
      <w:tblStyleRowBandSize w:val="1"/>
      <w:tblStyleColBandSize w:val="1"/>
      <w:tblCellMar>
        <w:top w:w="72" w:type="dxa"/>
        <w:left w:w="0" w:type="dxa"/>
        <w:right w:w="0" w:type="dxa"/>
      </w:tblCellMar>
    </w:tblPr>
    <w:tcPr>
      <w:shd w:val="clear" w:color="auto" w:fill="F79646"/>
    </w:tcPr>
  </w:style>
  <w:style w:type="table" w:customStyle="1" w:styleId="af0">
    <w:basedOn w:val="TableNormal"/>
    <w:pPr>
      <w:spacing w:after="240"/>
    </w:pPr>
    <w:rPr>
      <w:rFonts w:ascii="Cambria" w:eastAsia="Cambria" w:hAnsi="Cambria" w:cs="Cambria"/>
      <w:b/>
      <w:color w:val="E36C09"/>
    </w:rPr>
    <w:tblPr>
      <w:tblStyleRowBandSize w:val="1"/>
      <w:tblStyleColBandSize w:val="1"/>
      <w:tblCellMar>
        <w:top w:w="72" w:type="dxa"/>
        <w:left w:w="0" w:type="dxa"/>
        <w:right w:w="0" w:type="dxa"/>
      </w:tblCellMar>
    </w:tblPr>
    <w:tcPr>
      <w:shd w:val="clear" w:color="auto" w:fill="F79646"/>
    </w:tcPr>
  </w:style>
  <w:style w:type="table" w:customStyle="1" w:styleId="af1">
    <w:basedOn w:val="TableNormal"/>
    <w:pPr>
      <w:spacing w:after="240"/>
    </w:pPr>
    <w:rPr>
      <w:rFonts w:ascii="Cambria" w:eastAsia="Cambria" w:hAnsi="Cambria" w:cs="Cambria"/>
      <w:b/>
      <w:color w:val="E36C09"/>
    </w:rPr>
    <w:tblPr>
      <w:tblStyleRowBandSize w:val="1"/>
      <w:tblStyleColBandSize w:val="1"/>
      <w:tblCellMar>
        <w:top w:w="72" w:type="dxa"/>
        <w:left w:w="0" w:type="dxa"/>
        <w:right w:w="0" w:type="dxa"/>
      </w:tblCellMar>
    </w:tblPr>
    <w:tcPr>
      <w:shd w:val="clear" w:color="auto" w:fill="F79646"/>
    </w:tcPr>
  </w:style>
  <w:style w:type="table" w:customStyle="1" w:styleId="af2">
    <w:basedOn w:val="TableNormal"/>
    <w:pPr>
      <w:spacing w:after="240"/>
    </w:pPr>
    <w:rPr>
      <w:rFonts w:ascii="Cambria" w:eastAsia="Cambria" w:hAnsi="Cambria" w:cs="Cambria"/>
      <w:b/>
      <w:color w:val="E36C09"/>
    </w:rPr>
    <w:tblPr>
      <w:tblStyleRowBandSize w:val="1"/>
      <w:tblStyleColBandSize w:val="1"/>
      <w:tblCellMar>
        <w:top w:w="72" w:type="dxa"/>
        <w:left w:w="0" w:type="dxa"/>
        <w:right w:w="0" w:type="dxa"/>
      </w:tblCellMar>
    </w:tblPr>
    <w:tcPr>
      <w:shd w:val="clear" w:color="auto" w:fill="F79646"/>
    </w:tcPr>
  </w:style>
  <w:style w:type="table" w:customStyle="1" w:styleId="af3">
    <w:basedOn w:val="TableNormal"/>
    <w:pPr>
      <w:spacing w:after="240"/>
    </w:pPr>
    <w:rPr>
      <w:rFonts w:ascii="Cambria" w:eastAsia="Cambria" w:hAnsi="Cambria" w:cs="Cambria"/>
      <w:b/>
      <w:color w:val="E36C09"/>
    </w:rPr>
    <w:tblPr>
      <w:tblStyleRowBandSize w:val="1"/>
      <w:tblStyleColBandSize w:val="1"/>
      <w:tblCellMar>
        <w:top w:w="72" w:type="dxa"/>
        <w:left w:w="0" w:type="dxa"/>
        <w:right w:w="0" w:type="dxa"/>
      </w:tblCellMar>
    </w:tblPr>
    <w:tcPr>
      <w:shd w:val="clear" w:color="auto" w:fill="F79646"/>
    </w:tcPr>
  </w:style>
  <w:style w:type="table" w:customStyle="1" w:styleId="af4">
    <w:basedOn w:val="TableNormal"/>
    <w:pPr>
      <w:spacing w:after="240"/>
    </w:pPr>
    <w:rPr>
      <w:rFonts w:ascii="Cambria" w:eastAsia="Cambria" w:hAnsi="Cambria" w:cs="Cambria"/>
      <w:b/>
      <w:color w:val="E36C09"/>
    </w:rPr>
    <w:tblPr>
      <w:tblStyleRowBandSize w:val="1"/>
      <w:tblStyleColBandSize w:val="1"/>
      <w:tblCellMar>
        <w:top w:w="72" w:type="dxa"/>
        <w:left w:w="0" w:type="dxa"/>
        <w:right w:w="0" w:type="dxa"/>
      </w:tblCellMar>
    </w:tblPr>
    <w:tcPr>
      <w:shd w:val="clear" w:color="auto" w:fill="F79646"/>
    </w:tcPr>
  </w:style>
  <w:style w:type="table" w:customStyle="1" w:styleId="af5">
    <w:basedOn w:val="TableNormal"/>
    <w:pPr>
      <w:spacing w:after="240"/>
    </w:pPr>
    <w:rPr>
      <w:rFonts w:ascii="Cambria" w:eastAsia="Cambria" w:hAnsi="Cambria" w:cs="Cambria"/>
      <w:b/>
      <w:color w:val="E36C09"/>
    </w:rPr>
    <w:tblPr>
      <w:tblStyleRowBandSize w:val="1"/>
      <w:tblStyleColBandSize w:val="1"/>
      <w:tblCellMar>
        <w:top w:w="72" w:type="dxa"/>
        <w:left w:w="0" w:type="dxa"/>
        <w:right w:w="0" w:type="dxa"/>
      </w:tblCellMar>
    </w:tblPr>
    <w:tcPr>
      <w:shd w:val="clear" w:color="auto" w:fill="F79646"/>
    </w:tcPr>
  </w:style>
  <w:style w:type="table" w:customStyle="1" w:styleId="af6">
    <w:basedOn w:val="TableNormal"/>
    <w:pPr>
      <w:spacing w:after="240"/>
    </w:pPr>
    <w:rPr>
      <w:rFonts w:ascii="Cambria" w:eastAsia="Cambria" w:hAnsi="Cambria" w:cs="Cambria"/>
      <w:b/>
      <w:color w:val="E36C09"/>
    </w:rPr>
    <w:tblPr>
      <w:tblStyleRowBandSize w:val="1"/>
      <w:tblStyleColBandSize w:val="1"/>
      <w:tblCellMar>
        <w:top w:w="72" w:type="dxa"/>
        <w:left w:w="0" w:type="dxa"/>
        <w:right w:w="0" w:type="dxa"/>
      </w:tblCellMar>
    </w:tblPr>
    <w:tcPr>
      <w:shd w:val="clear" w:color="auto" w:fill="F79646"/>
    </w:tcPr>
  </w:style>
  <w:style w:type="table" w:customStyle="1" w:styleId="af7">
    <w:basedOn w:val="TableNormal"/>
    <w:pPr>
      <w:spacing w:after="240"/>
    </w:pPr>
    <w:rPr>
      <w:rFonts w:ascii="Cambria" w:eastAsia="Cambria" w:hAnsi="Cambria" w:cs="Cambria"/>
      <w:b/>
      <w:color w:val="E36C09"/>
    </w:rPr>
    <w:tblPr>
      <w:tblStyleRowBandSize w:val="1"/>
      <w:tblStyleColBandSize w:val="1"/>
      <w:tblCellMar>
        <w:left w:w="115" w:type="dxa"/>
        <w:right w:w="115" w:type="dxa"/>
      </w:tblCellMar>
    </w:tblPr>
    <w:tcPr>
      <w:shd w:val="clear" w:color="auto" w:fill="F79646"/>
    </w:tcPr>
  </w:style>
  <w:style w:type="table" w:customStyle="1" w:styleId="af8">
    <w:basedOn w:val="TableNormal"/>
    <w:pPr>
      <w:spacing w:after="240"/>
    </w:pPr>
    <w:rPr>
      <w:rFonts w:ascii="Cambria" w:eastAsia="Cambria" w:hAnsi="Cambria" w:cs="Cambria"/>
      <w:b/>
      <w:color w:val="E36C09"/>
    </w:rPr>
    <w:tblPr>
      <w:tblStyleRowBandSize w:val="1"/>
      <w:tblStyleColBandSize w:val="1"/>
      <w:tblCellMar>
        <w:left w:w="115" w:type="dxa"/>
        <w:right w:w="115" w:type="dxa"/>
      </w:tblCellMar>
    </w:tblPr>
    <w:tcPr>
      <w:shd w:val="clear" w:color="auto" w:fill="F79646"/>
    </w:tcPr>
  </w:style>
  <w:style w:type="table" w:customStyle="1" w:styleId="af9">
    <w:basedOn w:val="TableNormal"/>
    <w:pPr>
      <w:spacing w:after="240"/>
    </w:pPr>
    <w:rPr>
      <w:rFonts w:ascii="Cambria" w:eastAsia="Cambria" w:hAnsi="Cambria" w:cs="Cambria"/>
      <w:b/>
      <w:color w:val="E36C09"/>
    </w:rPr>
    <w:tblPr>
      <w:tblStyleRowBandSize w:val="1"/>
      <w:tblStyleColBandSize w:val="1"/>
      <w:tblCellMar>
        <w:left w:w="115" w:type="dxa"/>
        <w:right w:w="115" w:type="dxa"/>
      </w:tblCellMar>
    </w:tblPr>
    <w:tcPr>
      <w:shd w:val="clear" w:color="auto" w:fill="F79646"/>
    </w:tcPr>
  </w:style>
  <w:style w:type="table" w:customStyle="1" w:styleId="afa">
    <w:basedOn w:val="TableNormal"/>
    <w:pPr>
      <w:spacing w:after="240"/>
    </w:pPr>
    <w:rPr>
      <w:rFonts w:ascii="Cambria" w:eastAsia="Cambria" w:hAnsi="Cambria" w:cs="Cambria"/>
      <w:b/>
      <w:color w:val="E36C09"/>
    </w:rPr>
    <w:tblPr>
      <w:tblStyleRowBandSize w:val="1"/>
      <w:tblStyleColBandSize w:val="1"/>
      <w:tblCellMar>
        <w:left w:w="115" w:type="dxa"/>
        <w:right w:w="115" w:type="dxa"/>
      </w:tblCellMar>
    </w:tblPr>
    <w:tcPr>
      <w:shd w:val="clear" w:color="auto" w:fill="F79646"/>
    </w:tcPr>
  </w:style>
  <w:style w:type="paragraph" w:styleId="Subtitle">
    <w:name w:val="Subtitle"/>
    <w:basedOn w:val="Normal"/>
    <w:next w:val="Normal"/>
    <w:uiPriority w:val="11"/>
    <w:qFormat/>
    <w:rPr>
      <w:b/>
      <w:sz w:val="24"/>
      <w:szCs w:val="24"/>
    </w:rPr>
  </w:style>
  <w:style w:type="table" w:customStyle="1" w:styleId="afb">
    <w:basedOn w:val="TableNormal"/>
    <w:pPr>
      <w:spacing w:after="240"/>
    </w:pPr>
    <w:rPr>
      <w:rFonts w:ascii="Cambria" w:eastAsia="Cambria" w:hAnsi="Cambria" w:cs="Cambria"/>
      <w:b/>
      <w:color w:val="E36C09"/>
    </w:rPr>
    <w:tblPr>
      <w:tblStyleRowBandSize w:val="1"/>
      <w:tblStyleColBandSize w:val="1"/>
      <w:tblCellMar>
        <w:left w:w="115" w:type="dxa"/>
        <w:right w:w="115" w:type="dxa"/>
      </w:tblCellMar>
    </w:tblPr>
    <w:tcPr>
      <w:shd w:val="clear" w:color="auto" w:fill="F79646"/>
    </w:tcPr>
  </w:style>
  <w:style w:type="table" w:customStyle="1" w:styleId="afc">
    <w:basedOn w:val="TableNormal"/>
    <w:pPr>
      <w:spacing w:after="240"/>
    </w:pPr>
    <w:rPr>
      <w:rFonts w:ascii="Cambria" w:eastAsia="Cambria" w:hAnsi="Cambria" w:cs="Cambria"/>
      <w:b/>
      <w:color w:val="E36C09"/>
    </w:rPr>
    <w:tblPr>
      <w:tblStyleRowBandSize w:val="1"/>
      <w:tblStyleColBandSize w:val="1"/>
      <w:tblCellMar>
        <w:left w:w="115" w:type="dxa"/>
        <w:right w:w="115" w:type="dxa"/>
      </w:tblCellMar>
    </w:tblPr>
    <w:tcPr>
      <w:shd w:val="clear" w:color="auto" w:fill="F79646"/>
    </w:tcPr>
  </w:style>
  <w:style w:type="table" w:customStyle="1" w:styleId="afd">
    <w:basedOn w:val="TableNormal"/>
    <w:pPr>
      <w:spacing w:after="240"/>
    </w:pPr>
    <w:rPr>
      <w:rFonts w:ascii="Cambria" w:eastAsia="Cambria" w:hAnsi="Cambria" w:cs="Cambria"/>
      <w:b/>
      <w:color w:val="E36C09"/>
    </w:rPr>
    <w:tblPr>
      <w:tblStyleRowBandSize w:val="1"/>
      <w:tblStyleColBandSize w:val="1"/>
      <w:tblCellMar>
        <w:left w:w="115" w:type="dxa"/>
        <w:right w:w="115" w:type="dxa"/>
      </w:tblCellMar>
    </w:tblPr>
    <w:tcPr>
      <w:shd w:val="clear" w:color="auto" w:fill="F79646"/>
    </w:tcPr>
  </w:style>
  <w:style w:type="table" w:customStyle="1" w:styleId="afe">
    <w:basedOn w:val="TableNormal"/>
    <w:pPr>
      <w:spacing w:after="240"/>
    </w:pPr>
    <w:rPr>
      <w:rFonts w:ascii="Cambria" w:eastAsia="Cambria" w:hAnsi="Cambria" w:cs="Cambria"/>
      <w:b/>
      <w:color w:val="E36C09"/>
    </w:rPr>
    <w:tblPr>
      <w:tblStyleRowBandSize w:val="1"/>
      <w:tblStyleColBandSize w:val="1"/>
      <w:tblCellMar>
        <w:left w:w="115" w:type="dxa"/>
        <w:right w:w="115" w:type="dxa"/>
      </w:tblCellMar>
    </w:tblPr>
    <w:tcPr>
      <w:shd w:val="clear" w:color="auto" w:fill="F79646"/>
    </w:tc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3.xml"/><Relationship Id="rId18" Type="http://schemas.openxmlformats.org/officeDocument/2006/relationships/hyperlink" Target="https://www.gov.uk/government/publications/setting-up-an-academies-complaints-procedure/best-practice-guidance-for-academies-complaints-procedures" TargetMode="External"/><Relationship Id="rId3" Type="http://schemas.openxmlformats.org/officeDocument/2006/relationships/styles" Target="styles.xml"/><Relationship Id="rId21" Type="http://schemas.openxmlformats.org/officeDocument/2006/relationships/header" Target="header5.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yperlink" Target="https://www.gov.uk/government/publications/early-years-foundation-stage-framework--2"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hyperlink" Target="https://www.gov.uk/government/publications/complain-about-an-academy/complain-about-an-academ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footer" Target="footer5.xml"/><Relationship Id="rId10" Type="http://schemas.openxmlformats.org/officeDocument/2006/relationships/footer" Target="footer1.xml"/><Relationship Id="rId19" Type="http://schemas.openxmlformats.org/officeDocument/2006/relationships/hyperlink" Target="https://www.gov.uk/government/publications/controlling-access-to-school-premises"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 Id="rId22" Type="http://schemas.openxmlformats.org/officeDocument/2006/relationships/header" Target="header6.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T22TZy1cxvy/GjRql6THXF8/uLA==">CgMxLjAyCGguZ2pkZ3hzMg5oLnplbDI1MTY2amFhODIOaC42Z3UxamN6ZHNnajIyCWguMzBqMHpsbDIJaC4yZXQ5MnAwMghoLnR5amN3dDIJaC4zZHk2dmttMgloLjF0M2g1c2YyCWguNGQzNG9nODIJaC4yczhleW8xMgloLjE3ZHA4dnUyCWguM3JkY3JqbjIJaC4yNmluMXJnMghoLmxueGJ6OTIJaC4zNW5rdW4yMgloLjQ0c2luaW8yCWguMmp4c3hxaDIIaC56MzM3eWEyCWguM2oycXFtMzIJaC4xeTgxMHR3MgloLjRpN29qaHAyCWguMnhjeXRwaTIJaC4xY2k5M3hiMgloLjN3aHdtbDQyCWguMmJuNndzeDIIaC5xc2g3MHE4AHIhMUhwc0hsaVNOc3Bmcm96RmRyX1R6cFY5aWl5VW1UbWp4</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6978</Words>
  <Characters>39775</Characters>
  <Application>Microsoft Office Word</Application>
  <DocSecurity>0</DocSecurity>
  <Lines>331</Lines>
  <Paragraphs>93</Paragraphs>
  <ScaleCrop>false</ScaleCrop>
  <Company>Cathedral Schools Trust</Company>
  <LinksUpToDate>false</LinksUpToDate>
  <CharactersWithSpaces>46660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 Goddard</dc:creator>
  <cp:lastModifiedBy>Alison Finnimore</cp:lastModifiedBy>
  <cp:revision>2</cp:revision>
  <dcterms:created xsi:type="dcterms:W3CDTF">2026-02-03T16:20:00Z</dcterms:created>
  <dcterms:modified xsi:type="dcterms:W3CDTF">2026-02-03T16:20:00Z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W_class">
    <vt:lpwstr>Policy</vt:lpwstr>
  </property>
  <property fmtid="{D5CDD505-2E9C-101B-9397-08002B2CF9AE}" pid="3" name="VW_style_version">
    <vt:lpwstr>4.2</vt:lpwstr>
  </property>
  <property fmtid="{D5CDD505-2E9C-101B-9397-08002B2CF9AE}" pid="4" name="VW_version">
    <vt:lpwstr>VW_version</vt:lpwstr>
  </property>
  <property fmtid="{D5CDD505-2E9C-101B-9397-08002B2CF9AE}" pid="5" name="VW_docref">
    <vt:lpwstr>Reg - academies - complaints policy - MAT trust level- 2022-05-06</vt:lpwstr>
  </property>
  <property fmtid="{D5CDD505-2E9C-101B-9397-08002B2CF9AE}" pid="6" name="VW_docdate">
    <vt:lpwstr>06/05/2022 00:00:00</vt:lpwstr>
  </property>
  <property fmtid="{D5CDD505-2E9C-101B-9397-08002B2CF9AE}" pid="7" name="VW_brand">
    <vt:lpwstr>© Veale Wasbrough Vizards LLP</vt:lpwstr>
  </property>
  <property fmtid="{D5CDD505-2E9C-101B-9397-08002B2CF9AE}" pid="8" name="VWSubClass">
    <vt:lpwstr>Education</vt:lpwstr>
  </property>
</Properties>
</file>