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F26" w:rsidRDefault="00CE622E">
      <w:pPr>
        <w:tabs>
          <w:tab w:val="center" w:pos="4153"/>
          <w:tab w:val="right" w:pos="8306"/>
        </w:tabs>
        <w:spacing w:before="240" w:after="240"/>
        <w:jc w:val="right"/>
        <w:rPr>
          <w:rFonts w:ascii="Verdana" w:eastAsia="Verdana" w:hAnsi="Verdana" w:cs="Verdana"/>
          <w:b/>
          <w:sz w:val="28"/>
          <w:szCs w:val="28"/>
        </w:rPr>
      </w:pPr>
      <w:bookmarkStart w:id="0" w:name="_GoBack"/>
      <w:bookmarkEnd w:id="0"/>
      <w:r>
        <w:rPr>
          <w:rFonts w:ascii="Verdana" w:eastAsia="Verdana" w:hAnsi="Verdana" w:cs="Verdana"/>
          <w:b/>
          <w:sz w:val="28"/>
          <w:szCs w:val="28"/>
        </w:rPr>
        <w:t xml:space="preserve"> </w:t>
      </w:r>
      <w:r>
        <w:rPr>
          <w:noProof/>
        </w:rPr>
        <w:drawing>
          <wp:anchor distT="114300" distB="114300" distL="114300" distR="114300" simplePos="0" relativeHeight="251658240" behindDoc="0" locked="0" layoutInCell="1" hidden="0" allowOverlap="1">
            <wp:simplePos x="0" y="0"/>
            <wp:positionH relativeFrom="column">
              <wp:posOffset>5067300</wp:posOffset>
            </wp:positionH>
            <wp:positionV relativeFrom="paragraph">
              <wp:posOffset>114300</wp:posOffset>
            </wp:positionV>
            <wp:extent cx="1133475" cy="189547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33475" cy="1895475"/>
                    </a:xfrm>
                    <a:prstGeom prst="rect">
                      <a:avLst/>
                    </a:prstGeom>
                    <a:ln/>
                  </pic:spPr>
                </pic:pic>
              </a:graphicData>
            </a:graphic>
          </wp:anchor>
        </w:drawing>
      </w:r>
    </w:p>
    <w:p w:rsidR="00E17F26" w:rsidRDefault="00CE622E">
      <w:pPr>
        <w:tabs>
          <w:tab w:val="center" w:pos="4153"/>
          <w:tab w:val="right" w:pos="8306"/>
        </w:tabs>
        <w:spacing w:before="240" w:after="240"/>
        <w:jc w:val="center"/>
        <w:rPr>
          <w:rFonts w:ascii="Verdana" w:eastAsia="Verdana" w:hAnsi="Verdana" w:cs="Verdana"/>
          <w:b/>
          <w:sz w:val="28"/>
          <w:szCs w:val="28"/>
        </w:rPr>
      </w:pPr>
      <w:r>
        <w:rPr>
          <w:rFonts w:ascii="Verdana" w:eastAsia="Verdana" w:hAnsi="Verdana" w:cs="Verdana"/>
          <w:b/>
          <w:sz w:val="28"/>
          <w:szCs w:val="28"/>
        </w:rPr>
        <w:t xml:space="preserve"> </w:t>
      </w:r>
    </w:p>
    <w:p w:rsidR="00E17F26" w:rsidRDefault="00CE622E">
      <w:pPr>
        <w:tabs>
          <w:tab w:val="center" w:pos="4153"/>
          <w:tab w:val="right" w:pos="8306"/>
        </w:tabs>
        <w:spacing w:before="240" w:after="240"/>
        <w:jc w:val="center"/>
        <w:rPr>
          <w:rFonts w:ascii="Verdana" w:eastAsia="Verdana" w:hAnsi="Verdana" w:cs="Verdana"/>
          <w:b/>
          <w:sz w:val="28"/>
          <w:szCs w:val="28"/>
        </w:rPr>
      </w:pPr>
      <w:r>
        <w:rPr>
          <w:rFonts w:ascii="Verdana" w:eastAsia="Verdana" w:hAnsi="Verdana" w:cs="Verdana"/>
          <w:b/>
          <w:sz w:val="28"/>
          <w:szCs w:val="28"/>
        </w:rPr>
        <w:t xml:space="preserve"> </w:t>
      </w:r>
    </w:p>
    <w:p w:rsidR="00E17F26" w:rsidRDefault="00E17F26">
      <w:pPr>
        <w:tabs>
          <w:tab w:val="center" w:pos="4153"/>
          <w:tab w:val="right" w:pos="8306"/>
        </w:tabs>
        <w:spacing w:before="480" w:after="120" w:line="276" w:lineRule="auto"/>
        <w:rPr>
          <w:rFonts w:ascii="Arial" w:eastAsia="Arial" w:hAnsi="Arial" w:cs="Arial"/>
          <w:b/>
          <w:sz w:val="72"/>
          <w:szCs w:val="72"/>
        </w:rPr>
      </w:pPr>
    </w:p>
    <w:p w:rsidR="00E17F26" w:rsidRDefault="00CE622E">
      <w:pPr>
        <w:tabs>
          <w:tab w:val="center" w:pos="4153"/>
          <w:tab w:val="right" w:pos="8306"/>
        </w:tabs>
        <w:spacing w:before="480" w:after="120" w:line="276" w:lineRule="auto"/>
        <w:rPr>
          <w:rFonts w:ascii="Arial" w:eastAsia="Arial" w:hAnsi="Arial" w:cs="Arial"/>
          <w:b/>
          <w:sz w:val="72"/>
          <w:szCs w:val="72"/>
        </w:rPr>
      </w:pPr>
      <w:r>
        <w:rPr>
          <w:rFonts w:ascii="Arial" w:eastAsia="Arial" w:hAnsi="Arial" w:cs="Arial"/>
          <w:b/>
          <w:sz w:val="72"/>
          <w:szCs w:val="72"/>
        </w:rPr>
        <w:t>Stoke Park Primary School</w:t>
      </w:r>
    </w:p>
    <w:p w:rsidR="00E17F26" w:rsidRDefault="00CE622E">
      <w:pPr>
        <w:tabs>
          <w:tab w:val="center" w:pos="4153"/>
          <w:tab w:val="right" w:pos="8306"/>
        </w:tabs>
        <w:spacing w:before="480" w:after="120" w:line="276" w:lineRule="auto"/>
        <w:rPr>
          <w:rFonts w:ascii="Arial" w:eastAsia="Arial" w:hAnsi="Arial" w:cs="Arial"/>
          <w:b/>
          <w:sz w:val="72"/>
          <w:szCs w:val="72"/>
        </w:rPr>
      </w:pPr>
      <w:r>
        <w:rPr>
          <w:rFonts w:ascii="Arial" w:eastAsia="Arial" w:hAnsi="Arial" w:cs="Arial"/>
          <w:b/>
          <w:sz w:val="72"/>
          <w:szCs w:val="72"/>
        </w:rPr>
        <w:t>Personal, Social, Health and Economic Education (PSHE) Policy</w:t>
      </w:r>
    </w:p>
    <w:p w:rsidR="00E17F26" w:rsidRDefault="00CE622E">
      <w:pPr>
        <w:tabs>
          <w:tab w:val="center" w:pos="4153"/>
          <w:tab w:val="right" w:pos="8306"/>
        </w:tabs>
        <w:spacing w:before="480" w:after="120" w:line="276" w:lineRule="auto"/>
        <w:jc w:val="both"/>
        <w:rPr>
          <w:rFonts w:ascii="Arial" w:eastAsia="Arial" w:hAnsi="Arial" w:cs="Arial"/>
          <w:b/>
          <w:sz w:val="72"/>
          <w:szCs w:val="72"/>
        </w:rPr>
      </w:pPr>
      <w:r>
        <w:rPr>
          <w:rFonts w:ascii="Arial" w:eastAsia="Arial" w:hAnsi="Arial" w:cs="Arial"/>
          <w:b/>
          <w:sz w:val="72"/>
          <w:szCs w:val="72"/>
        </w:rPr>
        <w:t xml:space="preserve">  </w:t>
      </w:r>
    </w:p>
    <w:p w:rsidR="00E17F26" w:rsidRDefault="00CE622E">
      <w:pPr>
        <w:tabs>
          <w:tab w:val="center" w:pos="4153"/>
          <w:tab w:val="right" w:pos="8306"/>
        </w:tabs>
        <w:spacing w:before="240" w:after="120" w:line="276" w:lineRule="auto"/>
        <w:jc w:val="both"/>
        <w:rPr>
          <w:rFonts w:ascii="Arial" w:eastAsia="Arial" w:hAnsi="Arial" w:cs="Arial"/>
          <w:b/>
          <w:sz w:val="20"/>
          <w:szCs w:val="20"/>
        </w:rPr>
      </w:pPr>
      <w:r>
        <w:rPr>
          <w:rFonts w:ascii="Arial" w:eastAsia="Arial" w:hAnsi="Arial" w:cs="Arial"/>
          <w:b/>
          <w:sz w:val="20"/>
          <w:szCs w:val="20"/>
        </w:rPr>
        <w:t xml:space="preserve"> </w:t>
      </w:r>
    </w:p>
    <w:p w:rsidR="00E17F26" w:rsidRDefault="00CE622E">
      <w:pPr>
        <w:tabs>
          <w:tab w:val="center" w:pos="4153"/>
          <w:tab w:val="right" w:pos="8306"/>
        </w:tabs>
        <w:spacing w:before="240" w:after="120" w:line="276" w:lineRule="auto"/>
        <w:jc w:val="both"/>
        <w:rPr>
          <w:rFonts w:ascii="Arial" w:eastAsia="Arial" w:hAnsi="Arial" w:cs="Arial"/>
          <w:b/>
          <w:sz w:val="20"/>
          <w:szCs w:val="20"/>
        </w:rPr>
      </w:pPr>
      <w:r>
        <w:rPr>
          <w:rFonts w:ascii="Arial" w:eastAsia="Arial" w:hAnsi="Arial" w:cs="Arial"/>
          <w:b/>
          <w:sz w:val="20"/>
          <w:szCs w:val="20"/>
        </w:rPr>
        <w:t xml:space="preserve"> </w:t>
      </w:r>
    </w:p>
    <w:tbl>
      <w:tblPr>
        <w:tblStyle w:val="a1"/>
        <w:tblW w:w="9069" w:type="dxa"/>
        <w:tblBorders>
          <w:top w:val="nil"/>
          <w:left w:val="nil"/>
          <w:bottom w:val="nil"/>
          <w:right w:val="nil"/>
          <w:insideH w:val="nil"/>
          <w:insideV w:val="nil"/>
        </w:tblBorders>
        <w:tblLayout w:type="fixed"/>
        <w:tblLook w:val="0600" w:firstRow="0" w:lastRow="0" w:firstColumn="0" w:lastColumn="0" w:noHBand="1" w:noVBand="1"/>
      </w:tblPr>
      <w:tblGrid>
        <w:gridCol w:w="2145"/>
        <w:gridCol w:w="3527"/>
        <w:gridCol w:w="3397"/>
      </w:tblGrid>
      <w:tr w:rsidR="00E17F26">
        <w:trPr>
          <w:trHeight w:val="600"/>
        </w:trPr>
        <w:tc>
          <w:tcPr>
            <w:tcW w:w="2145" w:type="dxa"/>
            <w:tcBorders>
              <w:top w:val="nil"/>
              <w:left w:val="nil"/>
              <w:bottom w:val="single" w:sz="18" w:space="0" w:color="FFFFFF"/>
              <w:right w:val="nil"/>
            </w:tcBorders>
            <w:shd w:val="clear" w:color="auto" w:fill="BFBFBF"/>
            <w:tcMar>
              <w:top w:w="60" w:type="dxa"/>
              <w:left w:w="100" w:type="dxa"/>
              <w:bottom w:w="60" w:type="dxa"/>
              <w:right w:w="100" w:type="dxa"/>
            </w:tcMar>
          </w:tcPr>
          <w:p w:rsidR="00E17F26" w:rsidRDefault="00CE622E">
            <w:pPr>
              <w:tabs>
                <w:tab w:val="center" w:pos="4153"/>
                <w:tab w:val="right" w:pos="8306"/>
              </w:tabs>
              <w:spacing w:before="120" w:after="120" w:line="276" w:lineRule="auto"/>
              <w:ind w:left="100"/>
              <w:jc w:val="both"/>
              <w:rPr>
                <w:rFonts w:ascii="Arial" w:eastAsia="Arial" w:hAnsi="Arial" w:cs="Arial"/>
                <w:b/>
                <w:sz w:val="20"/>
                <w:szCs w:val="20"/>
              </w:rPr>
            </w:pPr>
            <w:r>
              <w:rPr>
                <w:rFonts w:ascii="Arial" w:eastAsia="Arial" w:hAnsi="Arial" w:cs="Arial"/>
                <w:b/>
                <w:sz w:val="20"/>
                <w:szCs w:val="20"/>
              </w:rPr>
              <w:t>Approved by:</w:t>
            </w:r>
          </w:p>
        </w:tc>
        <w:tc>
          <w:tcPr>
            <w:tcW w:w="3527" w:type="dxa"/>
            <w:tcBorders>
              <w:top w:val="nil"/>
              <w:left w:val="nil"/>
              <w:bottom w:val="single" w:sz="18" w:space="0" w:color="FFFFFF"/>
              <w:right w:val="nil"/>
            </w:tcBorders>
            <w:shd w:val="clear" w:color="auto" w:fill="BFBFBF"/>
            <w:tcMar>
              <w:top w:w="60" w:type="dxa"/>
              <w:left w:w="100" w:type="dxa"/>
              <w:bottom w:w="60" w:type="dxa"/>
              <w:right w:w="100" w:type="dxa"/>
            </w:tcMar>
          </w:tcPr>
          <w:p w:rsidR="00E17F26" w:rsidRDefault="00CE622E">
            <w:pPr>
              <w:tabs>
                <w:tab w:val="center" w:pos="4153"/>
                <w:tab w:val="right" w:pos="8306"/>
              </w:tabs>
              <w:spacing w:before="120" w:after="120" w:line="276" w:lineRule="auto"/>
              <w:ind w:left="100"/>
              <w:jc w:val="both"/>
              <w:rPr>
                <w:rFonts w:ascii="Arial" w:eastAsia="Arial" w:hAnsi="Arial" w:cs="Arial"/>
                <w:b/>
                <w:sz w:val="20"/>
                <w:szCs w:val="20"/>
              </w:rPr>
            </w:pPr>
            <w:r>
              <w:rPr>
                <w:rFonts w:ascii="Arial" w:eastAsia="Arial" w:hAnsi="Arial" w:cs="Arial"/>
                <w:b/>
                <w:sz w:val="20"/>
                <w:szCs w:val="20"/>
              </w:rPr>
              <w:t>Governing Body</w:t>
            </w:r>
          </w:p>
        </w:tc>
        <w:tc>
          <w:tcPr>
            <w:tcW w:w="3397" w:type="dxa"/>
            <w:tcBorders>
              <w:top w:val="nil"/>
              <w:left w:val="nil"/>
              <w:bottom w:val="single" w:sz="18" w:space="0" w:color="FFFFFF"/>
              <w:right w:val="nil"/>
            </w:tcBorders>
            <w:shd w:val="clear" w:color="auto" w:fill="BFBFBF"/>
            <w:tcMar>
              <w:top w:w="60" w:type="dxa"/>
              <w:left w:w="100" w:type="dxa"/>
              <w:bottom w:w="60" w:type="dxa"/>
              <w:right w:w="100" w:type="dxa"/>
            </w:tcMar>
          </w:tcPr>
          <w:p w:rsidR="00E17F26" w:rsidRDefault="00CE622E">
            <w:pPr>
              <w:tabs>
                <w:tab w:val="center" w:pos="4153"/>
                <w:tab w:val="right" w:pos="8306"/>
              </w:tabs>
              <w:spacing w:before="120" w:after="120" w:line="276" w:lineRule="auto"/>
              <w:ind w:left="100"/>
              <w:jc w:val="both"/>
              <w:rPr>
                <w:rFonts w:ascii="Arial" w:eastAsia="Arial" w:hAnsi="Arial" w:cs="Arial"/>
                <w:b/>
                <w:sz w:val="20"/>
                <w:szCs w:val="20"/>
              </w:rPr>
            </w:pPr>
            <w:r>
              <w:rPr>
                <w:rFonts w:ascii="Arial" w:eastAsia="Arial" w:hAnsi="Arial" w:cs="Arial"/>
                <w:b/>
                <w:sz w:val="20"/>
                <w:szCs w:val="20"/>
              </w:rPr>
              <w:t xml:space="preserve">Date:  </w:t>
            </w:r>
          </w:p>
        </w:tc>
      </w:tr>
      <w:tr w:rsidR="00E17F26">
        <w:trPr>
          <w:trHeight w:val="630"/>
        </w:trPr>
        <w:tc>
          <w:tcPr>
            <w:tcW w:w="2145" w:type="dxa"/>
            <w:tcBorders>
              <w:top w:val="nil"/>
              <w:left w:val="nil"/>
              <w:bottom w:val="single" w:sz="18" w:space="0" w:color="FFFFFF"/>
              <w:right w:val="nil"/>
            </w:tcBorders>
            <w:shd w:val="clear" w:color="auto" w:fill="BFBFBF"/>
            <w:tcMar>
              <w:top w:w="60" w:type="dxa"/>
              <w:left w:w="100" w:type="dxa"/>
              <w:bottom w:w="60" w:type="dxa"/>
              <w:right w:w="100" w:type="dxa"/>
            </w:tcMar>
          </w:tcPr>
          <w:p w:rsidR="00E17F26" w:rsidRDefault="00CE622E">
            <w:pPr>
              <w:tabs>
                <w:tab w:val="center" w:pos="4153"/>
                <w:tab w:val="right" w:pos="8306"/>
              </w:tabs>
              <w:spacing w:before="120" w:after="120" w:line="276" w:lineRule="auto"/>
              <w:ind w:left="100"/>
              <w:jc w:val="both"/>
              <w:rPr>
                <w:rFonts w:ascii="Arial" w:eastAsia="Arial" w:hAnsi="Arial" w:cs="Arial"/>
                <w:b/>
                <w:sz w:val="20"/>
                <w:szCs w:val="20"/>
              </w:rPr>
            </w:pPr>
            <w:r>
              <w:rPr>
                <w:rFonts w:ascii="Arial" w:eastAsia="Arial" w:hAnsi="Arial" w:cs="Arial"/>
                <w:b/>
                <w:sz w:val="20"/>
                <w:szCs w:val="20"/>
              </w:rPr>
              <w:t>Last reviewed on:</w:t>
            </w:r>
          </w:p>
        </w:tc>
        <w:tc>
          <w:tcPr>
            <w:tcW w:w="6924" w:type="dxa"/>
            <w:gridSpan w:val="2"/>
            <w:tcBorders>
              <w:top w:val="nil"/>
              <w:left w:val="nil"/>
              <w:bottom w:val="single" w:sz="18" w:space="0" w:color="FFFFFF"/>
              <w:right w:val="nil"/>
            </w:tcBorders>
            <w:shd w:val="clear" w:color="auto" w:fill="BFBFBF"/>
            <w:tcMar>
              <w:top w:w="60" w:type="dxa"/>
              <w:left w:w="100" w:type="dxa"/>
              <w:bottom w:w="60" w:type="dxa"/>
              <w:right w:w="100" w:type="dxa"/>
            </w:tcMar>
          </w:tcPr>
          <w:p w:rsidR="00E17F26" w:rsidRDefault="00E17F26">
            <w:pPr>
              <w:tabs>
                <w:tab w:val="center" w:pos="4153"/>
                <w:tab w:val="right" w:pos="8306"/>
              </w:tabs>
              <w:spacing w:before="120" w:after="120" w:line="276" w:lineRule="auto"/>
              <w:ind w:left="100"/>
              <w:jc w:val="both"/>
              <w:rPr>
                <w:rFonts w:ascii="Arial" w:eastAsia="Arial" w:hAnsi="Arial" w:cs="Arial"/>
                <w:b/>
                <w:sz w:val="20"/>
                <w:szCs w:val="20"/>
              </w:rPr>
            </w:pPr>
          </w:p>
        </w:tc>
      </w:tr>
      <w:tr w:rsidR="00E17F26">
        <w:trPr>
          <w:trHeight w:val="600"/>
        </w:trPr>
        <w:tc>
          <w:tcPr>
            <w:tcW w:w="2145" w:type="dxa"/>
            <w:tcBorders>
              <w:top w:val="nil"/>
              <w:left w:val="nil"/>
              <w:bottom w:val="nil"/>
              <w:right w:val="nil"/>
            </w:tcBorders>
            <w:shd w:val="clear" w:color="auto" w:fill="BFBFBF"/>
            <w:tcMar>
              <w:top w:w="60" w:type="dxa"/>
              <w:left w:w="100" w:type="dxa"/>
              <w:bottom w:w="60" w:type="dxa"/>
              <w:right w:w="100" w:type="dxa"/>
            </w:tcMar>
          </w:tcPr>
          <w:p w:rsidR="00E17F26" w:rsidRDefault="00CE622E">
            <w:pPr>
              <w:tabs>
                <w:tab w:val="center" w:pos="4153"/>
                <w:tab w:val="right" w:pos="8306"/>
              </w:tabs>
              <w:spacing w:before="120" w:after="120" w:line="276" w:lineRule="auto"/>
              <w:ind w:left="100"/>
              <w:rPr>
                <w:rFonts w:ascii="Arial" w:eastAsia="Arial" w:hAnsi="Arial" w:cs="Arial"/>
                <w:b/>
                <w:sz w:val="20"/>
                <w:szCs w:val="20"/>
              </w:rPr>
            </w:pPr>
            <w:r>
              <w:rPr>
                <w:rFonts w:ascii="Arial" w:eastAsia="Arial" w:hAnsi="Arial" w:cs="Arial"/>
                <w:b/>
                <w:sz w:val="20"/>
                <w:szCs w:val="20"/>
              </w:rPr>
              <w:t>Next review due by:</w:t>
            </w:r>
          </w:p>
        </w:tc>
        <w:tc>
          <w:tcPr>
            <w:tcW w:w="6924" w:type="dxa"/>
            <w:gridSpan w:val="2"/>
            <w:tcBorders>
              <w:top w:val="nil"/>
              <w:left w:val="nil"/>
              <w:bottom w:val="nil"/>
              <w:right w:val="nil"/>
            </w:tcBorders>
            <w:shd w:val="clear" w:color="auto" w:fill="BFBFBF"/>
            <w:tcMar>
              <w:top w:w="60" w:type="dxa"/>
              <w:left w:w="100" w:type="dxa"/>
              <w:bottom w:w="60" w:type="dxa"/>
              <w:right w:w="100" w:type="dxa"/>
            </w:tcMar>
          </w:tcPr>
          <w:p w:rsidR="00E17F26" w:rsidRDefault="00CE622E">
            <w:pPr>
              <w:tabs>
                <w:tab w:val="center" w:pos="4153"/>
                <w:tab w:val="right" w:pos="8306"/>
              </w:tabs>
              <w:spacing w:before="120" w:after="120" w:line="276" w:lineRule="auto"/>
              <w:ind w:left="100"/>
              <w:jc w:val="both"/>
              <w:rPr>
                <w:rFonts w:ascii="Arial" w:eastAsia="Arial" w:hAnsi="Arial" w:cs="Arial"/>
                <w:b/>
                <w:sz w:val="20"/>
                <w:szCs w:val="20"/>
              </w:rPr>
            </w:pPr>
            <w:r>
              <w:rPr>
                <w:rFonts w:ascii="Arial" w:eastAsia="Arial" w:hAnsi="Arial" w:cs="Arial"/>
                <w:b/>
                <w:sz w:val="20"/>
                <w:szCs w:val="20"/>
              </w:rPr>
              <w:t xml:space="preserve"> </w:t>
            </w:r>
          </w:p>
        </w:tc>
      </w:tr>
    </w:tbl>
    <w:p w:rsidR="00E17F26" w:rsidRDefault="00CE622E">
      <w:pPr>
        <w:tabs>
          <w:tab w:val="center" w:pos="4153"/>
          <w:tab w:val="right" w:pos="8306"/>
        </w:tabs>
        <w:spacing w:before="240" w:after="240"/>
        <w:jc w:val="both"/>
        <w:rPr>
          <w:rFonts w:ascii="Calibri" w:eastAsia="Calibri" w:hAnsi="Calibri" w:cs="Calibri"/>
          <w:b/>
          <w:color w:val="000000"/>
          <w:sz w:val="22"/>
          <w:szCs w:val="22"/>
        </w:rPr>
      </w:pPr>
      <w:r>
        <w:rPr>
          <w:rFonts w:ascii="Calibri" w:eastAsia="Calibri" w:hAnsi="Calibri" w:cs="Calibri"/>
          <w:b/>
          <w:sz w:val="22"/>
          <w:szCs w:val="22"/>
        </w:rPr>
        <w:t xml:space="preserve"> </w:t>
      </w:r>
      <w:r>
        <w:rPr>
          <w:rFonts w:ascii="Calibri" w:eastAsia="Calibri" w:hAnsi="Calibri" w:cs="Calibri"/>
          <w:b/>
          <w:color w:val="000000"/>
          <w:sz w:val="22"/>
          <w:szCs w:val="22"/>
        </w:rPr>
        <w:t>Guidelines</w:t>
      </w:r>
    </w:p>
    <w:p w:rsidR="00E17F26" w:rsidRDefault="00CE622E">
      <w:pPr>
        <w:jc w:val="both"/>
        <w:rPr>
          <w:rFonts w:ascii="Calibri" w:eastAsia="Calibri" w:hAnsi="Calibri" w:cs="Calibri"/>
          <w:sz w:val="22"/>
          <w:szCs w:val="22"/>
        </w:rPr>
      </w:pPr>
      <w:r>
        <w:rPr>
          <w:rFonts w:ascii="Calibri" w:eastAsia="Calibri" w:hAnsi="Calibri" w:cs="Calibri"/>
          <w:color w:val="000000"/>
          <w:sz w:val="22"/>
          <w:szCs w:val="22"/>
        </w:rPr>
        <w:lastRenderedPageBreak/>
        <w:t xml:space="preserve">The DfE specified as part of its National Curriculum guidance that ‘All schools should make provision for personal, social, health and economic education (PSHE), drawing on good practice’. </w:t>
      </w:r>
      <w:r>
        <w:rPr>
          <w:rFonts w:ascii="Calibri" w:eastAsia="Calibri" w:hAnsi="Calibri" w:cs="Calibri"/>
          <w:sz w:val="22"/>
          <w:szCs w:val="22"/>
        </w:rPr>
        <w:t xml:space="preserve">The review also detailed: </w:t>
      </w:r>
    </w:p>
    <w:p w:rsidR="00E17F26" w:rsidRDefault="00E17F26">
      <w:pPr>
        <w:pBdr>
          <w:top w:val="nil"/>
          <w:left w:val="nil"/>
          <w:bottom w:val="nil"/>
          <w:right w:val="nil"/>
          <w:between w:val="nil"/>
        </w:pBdr>
        <w:jc w:val="both"/>
        <w:rPr>
          <w:rFonts w:ascii="Calibri" w:eastAsia="Calibri" w:hAnsi="Calibri" w:cs="Calibri"/>
          <w:color w:val="000000"/>
          <w:sz w:val="22"/>
          <w:szCs w:val="22"/>
        </w:rPr>
      </w:pPr>
    </w:p>
    <w:p w:rsidR="00E17F26" w:rsidRDefault="00CE622E">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“PSHE remains an important and necessar</w:t>
      </w:r>
      <w:r>
        <w:rPr>
          <w:rFonts w:ascii="Calibri" w:eastAsia="Calibri" w:hAnsi="Calibri" w:cs="Calibri"/>
          <w:color w:val="000000"/>
          <w:sz w:val="22"/>
          <w:szCs w:val="22"/>
        </w:rPr>
        <w:t>y part of all pupils’ education. We believe that all schools should teach PSHE, drawing on good practice, and have outlined this expectation in the introduction to the new National Curriculum” (Written Ministerial Statement: Review of Personal, Social, Hea</w:t>
      </w:r>
      <w:r>
        <w:rPr>
          <w:rFonts w:ascii="Calibri" w:eastAsia="Calibri" w:hAnsi="Calibri" w:cs="Calibri"/>
          <w:color w:val="000000"/>
          <w:sz w:val="22"/>
          <w:szCs w:val="22"/>
        </w:rPr>
        <w:t>lth and Economic education, March 2013).</w:t>
      </w:r>
    </w:p>
    <w:p w:rsidR="00E17F26" w:rsidRDefault="00E17F26">
      <w:pPr>
        <w:pBdr>
          <w:top w:val="nil"/>
          <w:left w:val="nil"/>
          <w:bottom w:val="nil"/>
          <w:right w:val="nil"/>
          <w:between w:val="nil"/>
        </w:pBdr>
        <w:jc w:val="both"/>
        <w:rPr>
          <w:rFonts w:ascii="Calibri" w:eastAsia="Calibri" w:hAnsi="Calibri" w:cs="Calibri"/>
          <w:color w:val="000000"/>
          <w:sz w:val="22"/>
          <w:szCs w:val="22"/>
        </w:rPr>
      </w:pPr>
    </w:p>
    <w:p w:rsidR="00E17F26" w:rsidRDefault="00CE622E">
      <w:pPr>
        <w:jc w:val="both"/>
        <w:rPr>
          <w:rFonts w:ascii="Calibri" w:eastAsia="Calibri" w:hAnsi="Calibri" w:cs="Calibri"/>
          <w:sz w:val="22"/>
          <w:szCs w:val="22"/>
        </w:rPr>
      </w:pPr>
      <w:r>
        <w:rPr>
          <w:rFonts w:ascii="Calibri" w:eastAsia="Calibri" w:hAnsi="Calibri" w:cs="Calibri"/>
          <w:sz w:val="22"/>
          <w:szCs w:val="22"/>
        </w:rPr>
        <w:t xml:space="preserve">This Jigsaw PSHE policy is informed by existing DfE guidance on </w:t>
      </w:r>
      <w:hyperlink r:id="rId9">
        <w:r>
          <w:rPr>
            <w:rFonts w:ascii="Calibri" w:eastAsia="Calibri" w:hAnsi="Calibri" w:cs="Calibri"/>
            <w:b/>
            <w:color w:val="0563C1"/>
            <w:sz w:val="22"/>
            <w:szCs w:val="22"/>
            <w:u w:val="single"/>
          </w:rPr>
          <w:t>Sex and Relationships Education</w:t>
        </w:r>
      </w:hyperlink>
      <w:r>
        <w:rPr>
          <w:rFonts w:ascii="Calibri" w:eastAsia="Calibri" w:hAnsi="Calibri" w:cs="Calibri"/>
          <w:sz w:val="22"/>
          <w:szCs w:val="22"/>
        </w:rPr>
        <w:t xml:space="preserve"> (Sex and Relationship Education Guidance, July 2000), </w:t>
      </w:r>
      <w:hyperlink r:id="rId10">
        <w:r>
          <w:rPr>
            <w:rFonts w:ascii="Calibri" w:eastAsia="Calibri" w:hAnsi="Calibri" w:cs="Calibri"/>
            <w:b/>
            <w:color w:val="0563C1"/>
            <w:sz w:val="22"/>
            <w:szCs w:val="22"/>
            <w:u w:val="single"/>
          </w:rPr>
          <w:t>preventing and tackling bullying</w:t>
        </w:r>
      </w:hyperlink>
      <w:r>
        <w:rPr>
          <w:rFonts w:ascii="Calibri" w:eastAsia="Calibri" w:hAnsi="Calibri" w:cs="Calibri"/>
          <w:sz w:val="22"/>
          <w:szCs w:val="22"/>
        </w:rPr>
        <w:t xml:space="preserve"> (Preventing and tackling bullying: Advice for head teachers, st</w:t>
      </w:r>
      <w:r>
        <w:rPr>
          <w:rFonts w:ascii="Calibri" w:eastAsia="Calibri" w:hAnsi="Calibri" w:cs="Calibri"/>
          <w:sz w:val="22"/>
          <w:szCs w:val="22"/>
        </w:rPr>
        <w:t xml:space="preserve">aff and governing bodies, July 2013, updated 2017), </w:t>
      </w:r>
      <w:hyperlink r:id="rId11">
        <w:r>
          <w:rPr>
            <w:rFonts w:ascii="Calibri" w:eastAsia="Calibri" w:hAnsi="Calibri" w:cs="Calibri"/>
            <w:b/>
            <w:color w:val="0563C1"/>
            <w:sz w:val="22"/>
            <w:szCs w:val="22"/>
            <w:u w:val="single"/>
          </w:rPr>
          <w:t>Drug and Alcohol Education</w:t>
        </w:r>
      </w:hyperlink>
      <w:r>
        <w:rPr>
          <w:rFonts w:ascii="Calibri" w:eastAsia="Calibri" w:hAnsi="Calibri" w:cs="Calibri"/>
          <w:sz w:val="22"/>
          <w:szCs w:val="22"/>
        </w:rPr>
        <w:t xml:space="preserve"> (DfE and ACPO drug advice for schools: Advice for local authorities, headteach</w:t>
      </w:r>
      <w:r>
        <w:rPr>
          <w:rFonts w:ascii="Calibri" w:eastAsia="Calibri" w:hAnsi="Calibri" w:cs="Calibri"/>
          <w:sz w:val="22"/>
          <w:szCs w:val="22"/>
        </w:rPr>
        <w:t xml:space="preserve">ers, school staff and governing bodies, September 2012), </w:t>
      </w:r>
      <w:hyperlink r:id="rId12">
        <w:r>
          <w:rPr>
            <w:rFonts w:ascii="Calibri" w:eastAsia="Calibri" w:hAnsi="Calibri" w:cs="Calibri"/>
            <w:b/>
            <w:color w:val="0563C1"/>
            <w:sz w:val="22"/>
            <w:szCs w:val="22"/>
            <w:u w:val="single"/>
          </w:rPr>
          <w:t>safeguarding</w:t>
        </w:r>
      </w:hyperlink>
      <w:r>
        <w:rPr>
          <w:rFonts w:ascii="Calibri" w:eastAsia="Calibri" w:hAnsi="Calibri" w:cs="Calibri"/>
          <w:sz w:val="22"/>
          <w:szCs w:val="22"/>
        </w:rPr>
        <w:t xml:space="preserve"> (Working Together to Safeguard Children: A guide to inter-agency working to safegu</w:t>
      </w:r>
      <w:r>
        <w:rPr>
          <w:rFonts w:ascii="Calibri" w:eastAsia="Calibri" w:hAnsi="Calibri" w:cs="Calibri"/>
          <w:sz w:val="22"/>
          <w:szCs w:val="22"/>
        </w:rPr>
        <w:t xml:space="preserve">ard and promote the welfare of children, March 2013 and </w:t>
      </w:r>
      <w:hyperlink r:id="rId13">
        <w:r>
          <w:rPr>
            <w:rFonts w:ascii="Calibri" w:eastAsia="Calibri" w:hAnsi="Calibri" w:cs="Calibri"/>
            <w:b/>
            <w:color w:val="0563C1"/>
            <w:sz w:val="22"/>
            <w:szCs w:val="22"/>
            <w:u w:val="single"/>
          </w:rPr>
          <w:t>Keeping Children Safe in Education, 201</w:t>
        </w:r>
      </w:hyperlink>
      <w:r>
        <w:rPr>
          <w:rFonts w:ascii="Calibri" w:eastAsia="Calibri" w:hAnsi="Calibri" w:cs="Calibri"/>
          <w:b/>
          <w:color w:val="0563C1"/>
          <w:sz w:val="22"/>
          <w:szCs w:val="22"/>
          <w:u w:val="single"/>
        </w:rPr>
        <w:t>8</w:t>
      </w:r>
      <w:r>
        <w:rPr>
          <w:rFonts w:ascii="Calibri" w:eastAsia="Calibri" w:hAnsi="Calibri" w:cs="Calibri"/>
          <w:sz w:val="22"/>
          <w:szCs w:val="22"/>
        </w:rPr>
        <w:t xml:space="preserve">) and </w:t>
      </w:r>
      <w:hyperlink r:id="rId14">
        <w:r>
          <w:rPr>
            <w:rFonts w:ascii="Calibri" w:eastAsia="Calibri" w:hAnsi="Calibri" w:cs="Calibri"/>
            <w:b/>
            <w:color w:val="0563C1"/>
            <w:sz w:val="22"/>
            <w:szCs w:val="22"/>
            <w:u w:val="single"/>
          </w:rPr>
          <w:t>equality</w:t>
        </w:r>
      </w:hyperlink>
      <w:r>
        <w:rPr>
          <w:rFonts w:ascii="Calibri" w:eastAsia="Calibri" w:hAnsi="Calibri" w:cs="Calibri"/>
          <w:sz w:val="22"/>
          <w:szCs w:val="22"/>
        </w:rPr>
        <w:t xml:space="preserve"> (Equality Act 2010: Advice for school leaders, school staff, governing bodies and local authorities, revised June 2014</w:t>
      </w:r>
      <w:r>
        <w:rPr>
          <w:rFonts w:ascii="Calibri" w:eastAsia="Calibri" w:hAnsi="Calibri" w:cs="Calibri"/>
          <w:color w:val="000000"/>
          <w:sz w:val="22"/>
          <w:szCs w:val="22"/>
        </w:rPr>
        <w:t xml:space="preserve">).  </w:t>
      </w:r>
    </w:p>
    <w:p w:rsidR="00E17F26" w:rsidRDefault="00E17F26">
      <w:pPr>
        <w:jc w:val="both"/>
        <w:rPr>
          <w:rFonts w:ascii="Calibri" w:eastAsia="Calibri" w:hAnsi="Calibri" w:cs="Calibri"/>
          <w:color w:val="000000"/>
          <w:sz w:val="22"/>
          <w:szCs w:val="22"/>
        </w:rPr>
      </w:pPr>
    </w:p>
    <w:p w:rsidR="00E17F26" w:rsidRDefault="00CE622E">
      <w:pPr>
        <w:jc w:val="both"/>
        <w:rPr>
          <w:rFonts w:ascii="Calibri" w:eastAsia="Calibri" w:hAnsi="Calibri" w:cs="Calibri"/>
          <w:sz w:val="22"/>
          <w:szCs w:val="22"/>
        </w:rPr>
      </w:pPr>
      <w:r>
        <w:rPr>
          <w:rFonts w:ascii="Calibri" w:eastAsia="Calibri" w:hAnsi="Calibri" w:cs="Calibri"/>
          <w:sz w:val="22"/>
          <w:szCs w:val="22"/>
        </w:rPr>
        <w:t>The Jigsaw Programme meets all the outcomes in the PSHE Association Programmes of Study, 2017.</w:t>
      </w:r>
    </w:p>
    <w:p w:rsidR="00E17F26" w:rsidRDefault="00E17F26">
      <w:pPr>
        <w:pBdr>
          <w:top w:val="nil"/>
          <w:left w:val="nil"/>
          <w:bottom w:val="nil"/>
          <w:right w:val="nil"/>
          <w:between w:val="nil"/>
        </w:pBdr>
        <w:tabs>
          <w:tab w:val="center" w:pos="4153"/>
          <w:tab w:val="right" w:pos="8306"/>
        </w:tabs>
        <w:jc w:val="both"/>
        <w:rPr>
          <w:rFonts w:ascii="Calibri" w:eastAsia="Calibri" w:hAnsi="Calibri" w:cs="Calibri"/>
          <w:b/>
          <w:color w:val="000000"/>
          <w:sz w:val="22"/>
          <w:szCs w:val="22"/>
        </w:rPr>
      </w:pPr>
    </w:p>
    <w:p w:rsidR="00E17F26" w:rsidRDefault="00CE622E">
      <w:pPr>
        <w:jc w:val="both"/>
        <w:rPr>
          <w:rFonts w:ascii="Calibri" w:eastAsia="Calibri" w:hAnsi="Calibri" w:cs="Calibri"/>
          <w:b/>
          <w:sz w:val="22"/>
          <w:szCs w:val="22"/>
        </w:rPr>
      </w:pPr>
      <w:r>
        <w:rPr>
          <w:rFonts w:ascii="Calibri" w:eastAsia="Calibri" w:hAnsi="Calibri" w:cs="Calibri"/>
          <w:b/>
          <w:sz w:val="22"/>
          <w:szCs w:val="22"/>
        </w:rPr>
        <w:t>Aims of the Jigsaw PSHE policy</w:t>
      </w:r>
    </w:p>
    <w:p w:rsidR="00E17F26" w:rsidRDefault="00CE622E">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overarching aim for PSHE education is to provide pupils with the knowledge, understanding, attitudes, values and skills they </w:t>
      </w:r>
      <w:r>
        <w:rPr>
          <w:rFonts w:ascii="Calibri" w:eastAsia="Calibri" w:hAnsi="Calibri" w:cs="Calibri"/>
          <w:color w:val="000000"/>
          <w:sz w:val="22"/>
          <w:szCs w:val="22"/>
        </w:rPr>
        <w:t>need in order to reach their potential as individuals and within the community.</w:t>
      </w:r>
    </w:p>
    <w:p w:rsidR="00E17F26" w:rsidRDefault="00E17F26">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p>
    <w:p w:rsidR="00E17F26" w:rsidRDefault="00CE622E">
      <w:pPr>
        <w:jc w:val="both"/>
        <w:rPr>
          <w:rFonts w:ascii="Calibri" w:eastAsia="Calibri" w:hAnsi="Calibri" w:cs="Calibri"/>
          <w:sz w:val="22"/>
          <w:szCs w:val="22"/>
        </w:rPr>
      </w:pPr>
      <w:r>
        <w:rPr>
          <w:rFonts w:ascii="Calibri" w:eastAsia="Calibri" w:hAnsi="Calibri" w:cs="Calibri"/>
          <w:sz w:val="22"/>
          <w:szCs w:val="22"/>
        </w:rPr>
        <w:t>Pupils are encouraged to take part in a wide range of activities and experiences across and beyond the curriculum, contributing fully to the life of Stoke Park Primary and our</w:t>
      </w:r>
      <w:r>
        <w:rPr>
          <w:rFonts w:ascii="Calibri" w:eastAsia="Calibri" w:hAnsi="Calibri" w:cs="Calibri"/>
          <w:sz w:val="22"/>
          <w:szCs w:val="22"/>
        </w:rPr>
        <w:t xml:space="preserve"> local communities. In doing so they learn to recognise their own worth, work well with others and become increasingly responsible for their own learning. They reflect on their experiences and understand how they are developing personally and socially, tac</w:t>
      </w:r>
      <w:r>
        <w:rPr>
          <w:rFonts w:ascii="Calibri" w:eastAsia="Calibri" w:hAnsi="Calibri" w:cs="Calibri"/>
          <w:sz w:val="22"/>
          <w:szCs w:val="22"/>
        </w:rPr>
        <w:t>kling many of the spiritual, moral, social and cultural issues that are part of growing up.</w:t>
      </w:r>
    </w:p>
    <w:p w:rsidR="00E17F26" w:rsidRDefault="00E17F26">
      <w:pPr>
        <w:jc w:val="both"/>
        <w:rPr>
          <w:rFonts w:ascii="Calibri" w:eastAsia="Calibri" w:hAnsi="Calibri" w:cs="Calibri"/>
          <w:sz w:val="22"/>
          <w:szCs w:val="22"/>
        </w:rPr>
      </w:pPr>
    </w:p>
    <w:p w:rsidR="00E17F26" w:rsidRDefault="00CE622E">
      <w:pPr>
        <w:jc w:val="both"/>
        <w:rPr>
          <w:rFonts w:ascii="Calibri" w:eastAsia="Calibri" w:hAnsi="Calibri" w:cs="Calibri"/>
          <w:sz w:val="22"/>
          <w:szCs w:val="22"/>
        </w:rPr>
      </w:pPr>
      <w:r>
        <w:rPr>
          <w:rFonts w:ascii="Calibri" w:eastAsia="Calibri" w:hAnsi="Calibri" w:cs="Calibri"/>
          <w:sz w:val="22"/>
          <w:szCs w:val="22"/>
        </w:rPr>
        <w:t>They learn to understand and respect our common humanity; diversity and differences so that they can go on to form the effective, fulfilling relationships that are</w:t>
      </w:r>
      <w:r>
        <w:rPr>
          <w:rFonts w:ascii="Calibri" w:eastAsia="Calibri" w:hAnsi="Calibri" w:cs="Calibri"/>
          <w:sz w:val="22"/>
          <w:szCs w:val="22"/>
        </w:rPr>
        <w:t xml:space="preserve"> an essential part of life and learning.</w:t>
      </w:r>
    </w:p>
    <w:p w:rsidR="00E17F26" w:rsidRDefault="00E17F26">
      <w:pPr>
        <w:jc w:val="both"/>
        <w:rPr>
          <w:rFonts w:ascii="Calibri" w:eastAsia="Calibri" w:hAnsi="Calibri" w:cs="Calibri"/>
          <w:sz w:val="22"/>
          <w:szCs w:val="22"/>
        </w:rPr>
      </w:pPr>
    </w:p>
    <w:p w:rsidR="00E17F26" w:rsidRDefault="00CE622E">
      <w:pPr>
        <w:jc w:val="both"/>
        <w:rPr>
          <w:rFonts w:ascii="Calibri" w:eastAsia="Calibri" w:hAnsi="Calibri" w:cs="Calibri"/>
          <w:sz w:val="22"/>
          <w:szCs w:val="22"/>
        </w:rPr>
      </w:pPr>
      <w:r>
        <w:rPr>
          <w:rFonts w:ascii="Calibri" w:eastAsia="Calibri" w:hAnsi="Calibri" w:cs="Calibri"/>
          <w:sz w:val="22"/>
          <w:szCs w:val="22"/>
        </w:rPr>
        <w:t>At Stoke Park Primary we choose to deliver Personal, Social, Health Education using Jigsaw, the mindful approach to PSHE.</w:t>
      </w:r>
    </w:p>
    <w:p w:rsidR="00E17F26" w:rsidRDefault="00E17F26">
      <w:pPr>
        <w:jc w:val="both"/>
        <w:rPr>
          <w:rFonts w:ascii="Calibri" w:eastAsia="Calibri" w:hAnsi="Calibri" w:cs="Calibri"/>
          <w:sz w:val="22"/>
          <w:szCs w:val="22"/>
        </w:rPr>
      </w:pPr>
    </w:p>
    <w:p w:rsidR="00E17F26" w:rsidRDefault="00CE622E">
      <w:pPr>
        <w:jc w:val="both"/>
        <w:rPr>
          <w:rFonts w:ascii="Calibri" w:eastAsia="Calibri" w:hAnsi="Calibri" w:cs="Calibri"/>
          <w:b/>
          <w:sz w:val="22"/>
          <w:szCs w:val="22"/>
        </w:rPr>
      </w:pPr>
      <w:r>
        <w:br w:type="page"/>
      </w:r>
      <w:r>
        <w:rPr>
          <w:rFonts w:ascii="Calibri" w:eastAsia="Calibri" w:hAnsi="Calibri" w:cs="Calibri"/>
          <w:b/>
          <w:sz w:val="22"/>
          <w:szCs w:val="22"/>
        </w:rPr>
        <w:lastRenderedPageBreak/>
        <w:t>Objectives/Pupil learning intentions:</w:t>
      </w:r>
    </w:p>
    <w:p w:rsidR="00E17F26" w:rsidRDefault="00CE622E">
      <w:pPr>
        <w:jc w:val="both"/>
        <w:rPr>
          <w:rFonts w:ascii="Calibri" w:eastAsia="Calibri" w:hAnsi="Calibri" w:cs="Calibri"/>
          <w:sz w:val="22"/>
          <w:szCs w:val="22"/>
        </w:rPr>
      </w:pPr>
      <w:r>
        <w:rPr>
          <w:rFonts w:ascii="Calibri" w:eastAsia="Calibri" w:hAnsi="Calibri" w:cs="Calibri"/>
          <w:sz w:val="22"/>
          <w:szCs w:val="22"/>
        </w:rPr>
        <w:t>Jigsaw PSHE will support the development of the skil</w:t>
      </w:r>
      <w:r>
        <w:rPr>
          <w:rFonts w:ascii="Calibri" w:eastAsia="Calibri" w:hAnsi="Calibri" w:cs="Calibri"/>
          <w:sz w:val="22"/>
          <w:szCs w:val="22"/>
        </w:rPr>
        <w:t>ls, attitudes, values and behaviour, which enable pupils to:</w:t>
      </w:r>
    </w:p>
    <w:p w:rsidR="00E17F26" w:rsidRDefault="00CE622E">
      <w:pPr>
        <w:numPr>
          <w:ilvl w:val="0"/>
          <w:numId w:val="5"/>
        </w:numPr>
        <w:tabs>
          <w:tab w:val="left" w:pos="1080"/>
        </w:tabs>
        <w:jc w:val="both"/>
        <w:rPr>
          <w:rFonts w:ascii="Calibri" w:eastAsia="Calibri" w:hAnsi="Calibri" w:cs="Calibri"/>
          <w:sz w:val="22"/>
          <w:szCs w:val="22"/>
        </w:rPr>
      </w:pPr>
      <w:r>
        <w:rPr>
          <w:rFonts w:ascii="Calibri" w:eastAsia="Calibri" w:hAnsi="Calibri" w:cs="Calibri"/>
          <w:sz w:val="22"/>
          <w:szCs w:val="22"/>
        </w:rPr>
        <w:t>Have a sense of purpose</w:t>
      </w:r>
    </w:p>
    <w:p w:rsidR="00E17F26" w:rsidRDefault="00CE622E">
      <w:pPr>
        <w:numPr>
          <w:ilvl w:val="0"/>
          <w:numId w:val="5"/>
        </w:numPr>
        <w:tabs>
          <w:tab w:val="left" w:pos="1080"/>
        </w:tabs>
        <w:jc w:val="both"/>
        <w:rPr>
          <w:rFonts w:ascii="Calibri" w:eastAsia="Calibri" w:hAnsi="Calibri" w:cs="Calibri"/>
          <w:sz w:val="22"/>
          <w:szCs w:val="22"/>
        </w:rPr>
      </w:pPr>
      <w:r>
        <w:rPr>
          <w:rFonts w:ascii="Calibri" w:eastAsia="Calibri" w:hAnsi="Calibri" w:cs="Calibri"/>
          <w:sz w:val="22"/>
          <w:szCs w:val="22"/>
        </w:rPr>
        <w:t>Value self and others</w:t>
      </w:r>
    </w:p>
    <w:p w:rsidR="00E17F26" w:rsidRDefault="00CE622E">
      <w:pPr>
        <w:numPr>
          <w:ilvl w:val="0"/>
          <w:numId w:val="5"/>
        </w:numPr>
        <w:tabs>
          <w:tab w:val="left" w:pos="1080"/>
        </w:tabs>
        <w:jc w:val="both"/>
        <w:rPr>
          <w:rFonts w:ascii="Calibri" w:eastAsia="Calibri" w:hAnsi="Calibri" w:cs="Calibri"/>
          <w:sz w:val="22"/>
          <w:szCs w:val="22"/>
        </w:rPr>
      </w:pPr>
      <w:r>
        <w:rPr>
          <w:rFonts w:ascii="Calibri" w:eastAsia="Calibri" w:hAnsi="Calibri" w:cs="Calibri"/>
          <w:sz w:val="22"/>
          <w:szCs w:val="22"/>
        </w:rPr>
        <w:t>Form relationships</w:t>
      </w:r>
    </w:p>
    <w:p w:rsidR="00E17F26" w:rsidRDefault="00CE622E">
      <w:pPr>
        <w:numPr>
          <w:ilvl w:val="0"/>
          <w:numId w:val="5"/>
        </w:numPr>
        <w:tabs>
          <w:tab w:val="left" w:pos="1080"/>
        </w:tabs>
        <w:jc w:val="both"/>
        <w:rPr>
          <w:rFonts w:ascii="Calibri" w:eastAsia="Calibri" w:hAnsi="Calibri" w:cs="Calibri"/>
          <w:sz w:val="22"/>
          <w:szCs w:val="22"/>
        </w:rPr>
      </w:pPr>
      <w:r>
        <w:rPr>
          <w:rFonts w:ascii="Calibri" w:eastAsia="Calibri" w:hAnsi="Calibri" w:cs="Calibri"/>
          <w:sz w:val="22"/>
          <w:szCs w:val="22"/>
        </w:rPr>
        <w:t>Make and act on informed decisions</w:t>
      </w:r>
    </w:p>
    <w:p w:rsidR="00E17F26" w:rsidRDefault="00CE622E">
      <w:pPr>
        <w:numPr>
          <w:ilvl w:val="0"/>
          <w:numId w:val="5"/>
        </w:numPr>
        <w:tabs>
          <w:tab w:val="left" w:pos="1080"/>
        </w:tabs>
        <w:jc w:val="both"/>
        <w:rPr>
          <w:rFonts w:ascii="Calibri" w:eastAsia="Calibri" w:hAnsi="Calibri" w:cs="Calibri"/>
          <w:sz w:val="22"/>
          <w:szCs w:val="22"/>
        </w:rPr>
      </w:pPr>
      <w:r>
        <w:rPr>
          <w:rFonts w:ascii="Calibri" w:eastAsia="Calibri" w:hAnsi="Calibri" w:cs="Calibri"/>
          <w:sz w:val="22"/>
          <w:szCs w:val="22"/>
        </w:rPr>
        <w:t>Communicate effectively</w:t>
      </w:r>
    </w:p>
    <w:p w:rsidR="00E17F26" w:rsidRDefault="00CE622E">
      <w:pPr>
        <w:numPr>
          <w:ilvl w:val="0"/>
          <w:numId w:val="5"/>
        </w:numPr>
        <w:tabs>
          <w:tab w:val="left" w:pos="1080"/>
        </w:tabs>
        <w:jc w:val="both"/>
        <w:rPr>
          <w:rFonts w:ascii="Calibri" w:eastAsia="Calibri" w:hAnsi="Calibri" w:cs="Calibri"/>
          <w:sz w:val="22"/>
          <w:szCs w:val="22"/>
        </w:rPr>
      </w:pPr>
      <w:r>
        <w:rPr>
          <w:rFonts w:ascii="Calibri" w:eastAsia="Calibri" w:hAnsi="Calibri" w:cs="Calibri"/>
          <w:sz w:val="22"/>
          <w:szCs w:val="22"/>
        </w:rPr>
        <w:t>Work with others</w:t>
      </w:r>
    </w:p>
    <w:p w:rsidR="00E17F26" w:rsidRDefault="00CE622E">
      <w:pPr>
        <w:numPr>
          <w:ilvl w:val="0"/>
          <w:numId w:val="5"/>
        </w:numPr>
        <w:tabs>
          <w:tab w:val="left" w:pos="1080"/>
        </w:tabs>
        <w:jc w:val="both"/>
        <w:rPr>
          <w:rFonts w:ascii="Calibri" w:eastAsia="Calibri" w:hAnsi="Calibri" w:cs="Calibri"/>
          <w:sz w:val="22"/>
          <w:szCs w:val="22"/>
        </w:rPr>
      </w:pPr>
      <w:r>
        <w:rPr>
          <w:rFonts w:ascii="Calibri" w:eastAsia="Calibri" w:hAnsi="Calibri" w:cs="Calibri"/>
          <w:sz w:val="22"/>
          <w:szCs w:val="22"/>
        </w:rPr>
        <w:t>Respond to challenge</w:t>
      </w:r>
    </w:p>
    <w:p w:rsidR="00E17F26" w:rsidRDefault="00CE622E">
      <w:pPr>
        <w:numPr>
          <w:ilvl w:val="0"/>
          <w:numId w:val="5"/>
        </w:numPr>
        <w:tabs>
          <w:tab w:val="left" w:pos="1080"/>
        </w:tabs>
        <w:jc w:val="both"/>
        <w:rPr>
          <w:rFonts w:ascii="Calibri" w:eastAsia="Calibri" w:hAnsi="Calibri" w:cs="Calibri"/>
          <w:sz w:val="22"/>
          <w:szCs w:val="22"/>
        </w:rPr>
      </w:pPr>
      <w:r>
        <w:rPr>
          <w:rFonts w:ascii="Calibri" w:eastAsia="Calibri" w:hAnsi="Calibri" w:cs="Calibri"/>
          <w:sz w:val="22"/>
          <w:szCs w:val="22"/>
        </w:rPr>
        <w:t>Be an active partner in their own learning</w:t>
      </w:r>
    </w:p>
    <w:p w:rsidR="00E17F26" w:rsidRDefault="00CE622E">
      <w:pPr>
        <w:numPr>
          <w:ilvl w:val="0"/>
          <w:numId w:val="5"/>
        </w:numPr>
        <w:tabs>
          <w:tab w:val="left" w:pos="1080"/>
        </w:tabs>
        <w:jc w:val="both"/>
        <w:rPr>
          <w:rFonts w:ascii="Calibri" w:eastAsia="Calibri" w:hAnsi="Calibri" w:cs="Calibri"/>
          <w:sz w:val="22"/>
          <w:szCs w:val="22"/>
        </w:rPr>
      </w:pPr>
      <w:r>
        <w:rPr>
          <w:rFonts w:ascii="Calibri" w:eastAsia="Calibri" w:hAnsi="Calibri" w:cs="Calibri"/>
          <w:sz w:val="22"/>
          <w:szCs w:val="22"/>
        </w:rPr>
        <w:t>Be active citizens within the local community</w:t>
      </w:r>
    </w:p>
    <w:p w:rsidR="00E17F26" w:rsidRDefault="00CE622E">
      <w:pPr>
        <w:numPr>
          <w:ilvl w:val="0"/>
          <w:numId w:val="5"/>
        </w:numPr>
        <w:tabs>
          <w:tab w:val="left" w:pos="1080"/>
        </w:tabs>
        <w:jc w:val="both"/>
        <w:rPr>
          <w:rFonts w:ascii="Calibri" w:eastAsia="Calibri" w:hAnsi="Calibri" w:cs="Calibri"/>
          <w:sz w:val="22"/>
          <w:szCs w:val="22"/>
        </w:rPr>
      </w:pPr>
      <w:r>
        <w:rPr>
          <w:rFonts w:ascii="Calibri" w:eastAsia="Calibri" w:hAnsi="Calibri" w:cs="Calibri"/>
          <w:sz w:val="22"/>
          <w:szCs w:val="22"/>
        </w:rPr>
        <w:t>Explore issues related to living in a democratic society</w:t>
      </w:r>
    </w:p>
    <w:p w:rsidR="00E17F26" w:rsidRDefault="00CE622E">
      <w:pPr>
        <w:numPr>
          <w:ilvl w:val="0"/>
          <w:numId w:val="5"/>
        </w:numPr>
        <w:tabs>
          <w:tab w:val="left" w:pos="1080"/>
        </w:tabs>
        <w:jc w:val="both"/>
        <w:rPr>
          <w:rFonts w:ascii="Calibri" w:eastAsia="Calibri" w:hAnsi="Calibri" w:cs="Calibri"/>
          <w:sz w:val="22"/>
          <w:szCs w:val="22"/>
        </w:rPr>
      </w:pPr>
      <w:r>
        <w:rPr>
          <w:rFonts w:ascii="Calibri" w:eastAsia="Calibri" w:hAnsi="Calibri" w:cs="Calibri"/>
          <w:sz w:val="22"/>
          <w:szCs w:val="22"/>
        </w:rPr>
        <w:t>Become healthy and fulfilled individuals</w:t>
      </w:r>
    </w:p>
    <w:p w:rsidR="00E17F26" w:rsidRDefault="00E17F26">
      <w:pPr>
        <w:pStyle w:val="Heading4"/>
        <w:rPr>
          <w:rFonts w:ascii="Calibri" w:eastAsia="Calibri" w:hAnsi="Calibri" w:cs="Calibri"/>
          <w:sz w:val="22"/>
          <w:szCs w:val="22"/>
        </w:rPr>
      </w:pPr>
    </w:p>
    <w:p w:rsidR="00E17F26" w:rsidRDefault="00CE622E">
      <w:pPr>
        <w:pStyle w:val="Heading4"/>
        <w:rPr>
          <w:rFonts w:ascii="Calibri" w:eastAsia="Calibri" w:hAnsi="Calibri" w:cs="Calibri"/>
          <w:sz w:val="22"/>
          <w:szCs w:val="22"/>
        </w:rPr>
      </w:pPr>
      <w:r>
        <w:rPr>
          <w:rFonts w:ascii="Calibri" w:eastAsia="Calibri" w:hAnsi="Calibri" w:cs="Calibri"/>
          <w:sz w:val="22"/>
          <w:szCs w:val="22"/>
        </w:rPr>
        <w:t>Jigsaw Content</w:t>
      </w:r>
    </w:p>
    <w:p w:rsidR="00E17F26" w:rsidRDefault="00CE622E">
      <w:pPr>
        <w:tabs>
          <w:tab w:val="left" w:pos="1080"/>
        </w:tabs>
        <w:jc w:val="both"/>
        <w:rPr>
          <w:rFonts w:ascii="Calibri" w:eastAsia="Calibri" w:hAnsi="Calibri" w:cs="Calibri"/>
          <w:sz w:val="22"/>
          <w:szCs w:val="22"/>
        </w:rPr>
      </w:pPr>
      <w:r>
        <w:rPr>
          <w:rFonts w:ascii="Calibri" w:eastAsia="Calibri" w:hAnsi="Calibri" w:cs="Calibri"/>
          <w:sz w:val="22"/>
          <w:szCs w:val="22"/>
        </w:rPr>
        <w:t>Jigsaw covers all areas of PSHE for the primary phase</w:t>
      </w:r>
      <w:r>
        <w:rPr>
          <w:rFonts w:ascii="Calibri" w:eastAsia="Calibri" w:hAnsi="Calibri" w:cs="Calibri"/>
          <w:sz w:val="22"/>
          <w:szCs w:val="22"/>
        </w:rPr>
        <w:t xml:space="preserve">, as the table below shows: </w:t>
      </w:r>
    </w:p>
    <w:p w:rsidR="00E17F26" w:rsidRDefault="00E17F26">
      <w:pPr>
        <w:tabs>
          <w:tab w:val="left" w:pos="1080"/>
        </w:tabs>
        <w:jc w:val="both"/>
        <w:rPr>
          <w:rFonts w:ascii="Calibri" w:eastAsia="Calibri" w:hAnsi="Calibri" w:cs="Calibri"/>
          <w:sz w:val="22"/>
          <w:szCs w:val="22"/>
        </w:rPr>
      </w:pPr>
    </w:p>
    <w:tbl>
      <w:tblPr>
        <w:tblStyle w:val="a2"/>
        <w:tblW w:w="9070" w:type="dxa"/>
        <w:tblBorders>
          <w:top w:val="single" w:sz="4" w:space="0" w:color="7F7F7F"/>
          <w:bottom w:val="single" w:sz="4" w:space="0" w:color="7F7F7F"/>
        </w:tblBorders>
        <w:tblLayout w:type="fixed"/>
        <w:tblLook w:val="0400" w:firstRow="0" w:lastRow="0" w:firstColumn="0" w:lastColumn="0" w:noHBand="0" w:noVBand="1"/>
      </w:tblPr>
      <w:tblGrid>
        <w:gridCol w:w="1279"/>
        <w:gridCol w:w="1854"/>
        <w:gridCol w:w="5937"/>
      </w:tblGrid>
      <w:tr w:rsidR="00E17F26">
        <w:tc>
          <w:tcPr>
            <w:tcW w:w="1279" w:type="dxa"/>
            <w:tcBorders>
              <w:bottom w:val="single" w:sz="4" w:space="0" w:color="7F7F7F"/>
            </w:tcBorders>
            <w:shd w:val="clear" w:color="auto" w:fill="auto"/>
          </w:tcPr>
          <w:p w:rsidR="00E17F26" w:rsidRDefault="00CE622E">
            <w:pPr>
              <w:spacing w:after="240"/>
              <w:jc w:val="both"/>
              <w:rPr>
                <w:rFonts w:ascii="Calibri" w:eastAsia="Calibri" w:hAnsi="Calibri" w:cs="Calibri"/>
                <w:b/>
                <w:sz w:val="22"/>
                <w:szCs w:val="22"/>
              </w:rPr>
            </w:pPr>
            <w:r>
              <w:rPr>
                <w:rFonts w:ascii="Calibri" w:eastAsia="Calibri" w:hAnsi="Calibri" w:cs="Calibri"/>
                <w:b/>
                <w:sz w:val="22"/>
                <w:szCs w:val="22"/>
              </w:rPr>
              <w:t>Term</w:t>
            </w:r>
          </w:p>
        </w:tc>
        <w:tc>
          <w:tcPr>
            <w:tcW w:w="1854" w:type="dxa"/>
            <w:tcBorders>
              <w:bottom w:val="single" w:sz="4" w:space="0" w:color="7F7F7F"/>
            </w:tcBorders>
            <w:shd w:val="clear" w:color="auto" w:fill="auto"/>
          </w:tcPr>
          <w:p w:rsidR="00E17F26" w:rsidRDefault="00CE622E">
            <w:pPr>
              <w:spacing w:after="240"/>
              <w:jc w:val="both"/>
              <w:rPr>
                <w:rFonts w:ascii="Calibri" w:eastAsia="Calibri" w:hAnsi="Calibri" w:cs="Calibri"/>
                <w:b/>
                <w:sz w:val="22"/>
                <w:szCs w:val="22"/>
              </w:rPr>
            </w:pPr>
            <w:r>
              <w:rPr>
                <w:rFonts w:ascii="Calibri" w:eastAsia="Calibri" w:hAnsi="Calibri" w:cs="Calibri"/>
                <w:b/>
                <w:sz w:val="22"/>
                <w:szCs w:val="22"/>
              </w:rPr>
              <w:t>Puzzle name</w:t>
            </w:r>
          </w:p>
        </w:tc>
        <w:tc>
          <w:tcPr>
            <w:tcW w:w="5937" w:type="dxa"/>
            <w:tcBorders>
              <w:bottom w:val="single" w:sz="4" w:space="0" w:color="7F7F7F"/>
            </w:tcBorders>
            <w:shd w:val="clear" w:color="auto" w:fill="auto"/>
          </w:tcPr>
          <w:p w:rsidR="00E17F26" w:rsidRDefault="00CE622E">
            <w:pPr>
              <w:spacing w:after="240"/>
              <w:jc w:val="both"/>
              <w:rPr>
                <w:rFonts w:ascii="Calibri" w:eastAsia="Calibri" w:hAnsi="Calibri" w:cs="Calibri"/>
                <w:b/>
                <w:sz w:val="22"/>
                <w:szCs w:val="22"/>
              </w:rPr>
            </w:pPr>
            <w:r>
              <w:rPr>
                <w:rFonts w:ascii="Calibri" w:eastAsia="Calibri" w:hAnsi="Calibri" w:cs="Calibri"/>
                <w:b/>
                <w:sz w:val="22"/>
                <w:szCs w:val="22"/>
              </w:rPr>
              <w:t>Content</w:t>
            </w:r>
          </w:p>
        </w:tc>
      </w:tr>
      <w:tr w:rsidR="00E17F26">
        <w:tc>
          <w:tcPr>
            <w:tcW w:w="1279" w:type="dxa"/>
            <w:tcBorders>
              <w:top w:val="single" w:sz="4" w:space="0" w:color="7F7F7F"/>
              <w:bottom w:val="single" w:sz="4" w:space="0" w:color="7F7F7F"/>
            </w:tcBorders>
            <w:shd w:val="clear" w:color="auto" w:fill="auto"/>
          </w:tcPr>
          <w:p w:rsidR="00E17F26" w:rsidRDefault="00CE622E">
            <w:pPr>
              <w:spacing w:after="240"/>
              <w:jc w:val="both"/>
              <w:rPr>
                <w:rFonts w:ascii="Calibri" w:eastAsia="Calibri" w:hAnsi="Calibri" w:cs="Calibri"/>
                <w:b/>
                <w:sz w:val="22"/>
                <w:szCs w:val="22"/>
              </w:rPr>
            </w:pPr>
            <w:r>
              <w:rPr>
                <w:rFonts w:ascii="Calibri" w:eastAsia="Calibri" w:hAnsi="Calibri" w:cs="Calibri"/>
                <w:b/>
                <w:sz w:val="22"/>
                <w:szCs w:val="22"/>
              </w:rPr>
              <w:t>Autumn 1:</w:t>
            </w:r>
          </w:p>
        </w:tc>
        <w:tc>
          <w:tcPr>
            <w:tcW w:w="1854" w:type="dxa"/>
            <w:tcBorders>
              <w:top w:val="single" w:sz="4" w:space="0" w:color="7F7F7F"/>
              <w:bottom w:val="single" w:sz="4" w:space="0" w:color="7F7F7F"/>
            </w:tcBorders>
            <w:shd w:val="clear" w:color="auto" w:fill="auto"/>
          </w:tcPr>
          <w:p w:rsidR="00E17F26" w:rsidRDefault="00CE622E">
            <w:pPr>
              <w:spacing w:after="240"/>
              <w:rPr>
                <w:rFonts w:ascii="Calibri" w:eastAsia="Calibri" w:hAnsi="Calibri" w:cs="Calibri"/>
                <w:sz w:val="22"/>
                <w:szCs w:val="22"/>
              </w:rPr>
            </w:pPr>
            <w:r>
              <w:rPr>
                <w:rFonts w:ascii="Calibri" w:eastAsia="Calibri" w:hAnsi="Calibri" w:cs="Calibri"/>
                <w:sz w:val="22"/>
                <w:szCs w:val="22"/>
              </w:rPr>
              <w:t>Being Me in My World</w:t>
            </w:r>
          </w:p>
        </w:tc>
        <w:tc>
          <w:tcPr>
            <w:tcW w:w="5937" w:type="dxa"/>
            <w:tcBorders>
              <w:top w:val="single" w:sz="4" w:space="0" w:color="7F7F7F"/>
              <w:bottom w:val="single" w:sz="4" w:space="0" w:color="7F7F7F"/>
            </w:tcBorders>
            <w:shd w:val="clear" w:color="auto" w:fill="auto"/>
          </w:tcPr>
          <w:p w:rsidR="00E17F26" w:rsidRDefault="00CE622E">
            <w:pPr>
              <w:spacing w:after="240"/>
              <w:rPr>
                <w:rFonts w:ascii="Calibri" w:eastAsia="Calibri" w:hAnsi="Calibri" w:cs="Calibri"/>
                <w:sz w:val="22"/>
                <w:szCs w:val="22"/>
              </w:rPr>
            </w:pPr>
            <w:r>
              <w:rPr>
                <w:rFonts w:ascii="Calibri" w:eastAsia="Calibri" w:hAnsi="Calibri" w:cs="Calibri"/>
                <w:sz w:val="22"/>
                <w:szCs w:val="22"/>
              </w:rPr>
              <w:t>Includes understanding my place in the class, school and global community as well as devising Learning Charters</w:t>
            </w:r>
          </w:p>
        </w:tc>
      </w:tr>
      <w:tr w:rsidR="00E17F26">
        <w:tc>
          <w:tcPr>
            <w:tcW w:w="1279" w:type="dxa"/>
            <w:shd w:val="clear" w:color="auto" w:fill="auto"/>
          </w:tcPr>
          <w:p w:rsidR="00E17F26" w:rsidRDefault="00CE622E">
            <w:pPr>
              <w:spacing w:after="240"/>
              <w:jc w:val="both"/>
              <w:rPr>
                <w:rFonts w:ascii="Calibri" w:eastAsia="Calibri" w:hAnsi="Calibri" w:cs="Calibri"/>
                <w:b/>
                <w:sz w:val="22"/>
                <w:szCs w:val="22"/>
              </w:rPr>
            </w:pPr>
            <w:r>
              <w:rPr>
                <w:rFonts w:ascii="Calibri" w:eastAsia="Calibri" w:hAnsi="Calibri" w:cs="Calibri"/>
                <w:b/>
                <w:sz w:val="22"/>
                <w:szCs w:val="22"/>
              </w:rPr>
              <w:t>Autumn 2:</w:t>
            </w:r>
          </w:p>
        </w:tc>
        <w:tc>
          <w:tcPr>
            <w:tcW w:w="1854" w:type="dxa"/>
            <w:shd w:val="clear" w:color="auto" w:fill="auto"/>
          </w:tcPr>
          <w:p w:rsidR="00E17F26" w:rsidRDefault="00CE622E">
            <w:pPr>
              <w:spacing w:after="240"/>
              <w:rPr>
                <w:rFonts w:ascii="Calibri" w:eastAsia="Calibri" w:hAnsi="Calibri" w:cs="Calibri"/>
                <w:sz w:val="22"/>
                <w:szCs w:val="22"/>
              </w:rPr>
            </w:pPr>
            <w:r>
              <w:rPr>
                <w:rFonts w:ascii="Calibri" w:eastAsia="Calibri" w:hAnsi="Calibri" w:cs="Calibri"/>
                <w:sz w:val="22"/>
                <w:szCs w:val="22"/>
              </w:rPr>
              <w:t>Celebrating Difference</w:t>
            </w:r>
          </w:p>
        </w:tc>
        <w:tc>
          <w:tcPr>
            <w:tcW w:w="5937" w:type="dxa"/>
            <w:shd w:val="clear" w:color="auto" w:fill="auto"/>
          </w:tcPr>
          <w:p w:rsidR="00E17F26" w:rsidRDefault="00CE622E">
            <w:pPr>
              <w:spacing w:after="240"/>
              <w:rPr>
                <w:rFonts w:ascii="Calibri" w:eastAsia="Calibri" w:hAnsi="Calibri" w:cs="Calibri"/>
                <w:sz w:val="22"/>
                <w:szCs w:val="22"/>
              </w:rPr>
            </w:pPr>
            <w:r>
              <w:rPr>
                <w:rFonts w:ascii="Calibri" w:eastAsia="Calibri" w:hAnsi="Calibri" w:cs="Calibri"/>
                <w:sz w:val="22"/>
                <w:szCs w:val="22"/>
              </w:rPr>
              <w:t>Includes anti-bullying (cyber and homophobic bullying included) and diversity work</w:t>
            </w:r>
          </w:p>
        </w:tc>
      </w:tr>
      <w:tr w:rsidR="00E17F26">
        <w:tc>
          <w:tcPr>
            <w:tcW w:w="1279" w:type="dxa"/>
            <w:tcBorders>
              <w:top w:val="single" w:sz="4" w:space="0" w:color="7F7F7F"/>
              <w:bottom w:val="single" w:sz="4" w:space="0" w:color="7F7F7F"/>
            </w:tcBorders>
            <w:shd w:val="clear" w:color="auto" w:fill="auto"/>
          </w:tcPr>
          <w:p w:rsidR="00E17F26" w:rsidRDefault="00CE622E">
            <w:pPr>
              <w:spacing w:after="240"/>
              <w:jc w:val="both"/>
              <w:rPr>
                <w:rFonts w:ascii="Calibri" w:eastAsia="Calibri" w:hAnsi="Calibri" w:cs="Calibri"/>
                <w:b/>
                <w:sz w:val="22"/>
                <w:szCs w:val="22"/>
              </w:rPr>
            </w:pPr>
            <w:r>
              <w:rPr>
                <w:rFonts w:ascii="Calibri" w:eastAsia="Calibri" w:hAnsi="Calibri" w:cs="Calibri"/>
                <w:b/>
                <w:sz w:val="22"/>
                <w:szCs w:val="22"/>
              </w:rPr>
              <w:t>Spring 1:</w:t>
            </w:r>
          </w:p>
        </w:tc>
        <w:tc>
          <w:tcPr>
            <w:tcW w:w="1854" w:type="dxa"/>
            <w:tcBorders>
              <w:top w:val="single" w:sz="4" w:space="0" w:color="7F7F7F"/>
              <w:bottom w:val="single" w:sz="4" w:space="0" w:color="7F7F7F"/>
            </w:tcBorders>
            <w:shd w:val="clear" w:color="auto" w:fill="auto"/>
          </w:tcPr>
          <w:p w:rsidR="00E17F26" w:rsidRDefault="00CE622E">
            <w:pPr>
              <w:spacing w:after="240"/>
              <w:rPr>
                <w:rFonts w:ascii="Calibri" w:eastAsia="Calibri" w:hAnsi="Calibri" w:cs="Calibri"/>
                <w:sz w:val="22"/>
                <w:szCs w:val="22"/>
              </w:rPr>
            </w:pPr>
            <w:r>
              <w:rPr>
                <w:rFonts w:ascii="Calibri" w:eastAsia="Calibri" w:hAnsi="Calibri" w:cs="Calibri"/>
                <w:sz w:val="22"/>
                <w:szCs w:val="22"/>
              </w:rPr>
              <w:t>Dreams and Goals</w:t>
            </w:r>
          </w:p>
        </w:tc>
        <w:tc>
          <w:tcPr>
            <w:tcW w:w="5937" w:type="dxa"/>
            <w:tcBorders>
              <w:top w:val="single" w:sz="4" w:space="0" w:color="7F7F7F"/>
              <w:bottom w:val="single" w:sz="4" w:space="0" w:color="7F7F7F"/>
            </w:tcBorders>
            <w:shd w:val="clear" w:color="auto" w:fill="auto"/>
          </w:tcPr>
          <w:p w:rsidR="00E17F26" w:rsidRDefault="00CE622E">
            <w:pPr>
              <w:spacing w:after="240"/>
              <w:rPr>
                <w:rFonts w:ascii="Calibri" w:eastAsia="Calibri" w:hAnsi="Calibri" w:cs="Calibri"/>
                <w:sz w:val="22"/>
                <w:szCs w:val="22"/>
              </w:rPr>
            </w:pPr>
            <w:r>
              <w:rPr>
                <w:rFonts w:ascii="Calibri" w:eastAsia="Calibri" w:hAnsi="Calibri" w:cs="Calibri"/>
                <w:sz w:val="22"/>
                <w:szCs w:val="22"/>
              </w:rPr>
              <w:t>Includes goal-setting, aspirations, working together to design and organise fund-raising events</w:t>
            </w:r>
          </w:p>
        </w:tc>
      </w:tr>
      <w:tr w:rsidR="00E17F26">
        <w:tc>
          <w:tcPr>
            <w:tcW w:w="1279" w:type="dxa"/>
            <w:shd w:val="clear" w:color="auto" w:fill="auto"/>
          </w:tcPr>
          <w:p w:rsidR="00E17F26" w:rsidRDefault="00CE622E">
            <w:pPr>
              <w:spacing w:after="240"/>
              <w:jc w:val="both"/>
              <w:rPr>
                <w:rFonts w:ascii="Calibri" w:eastAsia="Calibri" w:hAnsi="Calibri" w:cs="Calibri"/>
                <w:b/>
                <w:sz w:val="22"/>
                <w:szCs w:val="22"/>
              </w:rPr>
            </w:pPr>
            <w:r>
              <w:rPr>
                <w:rFonts w:ascii="Calibri" w:eastAsia="Calibri" w:hAnsi="Calibri" w:cs="Calibri"/>
                <w:b/>
                <w:sz w:val="22"/>
                <w:szCs w:val="22"/>
              </w:rPr>
              <w:t>Spring 2:</w:t>
            </w:r>
          </w:p>
        </w:tc>
        <w:tc>
          <w:tcPr>
            <w:tcW w:w="1854" w:type="dxa"/>
            <w:shd w:val="clear" w:color="auto" w:fill="auto"/>
          </w:tcPr>
          <w:p w:rsidR="00E17F26" w:rsidRDefault="00CE622E">
            <w:pPr>
              <w:spacing w:after="240"/>
              <w:rPr>
                <w:rFonts w:ascii="Calibri" w:eastAsia="Calibri" w:hAnsi="Calibri" w:cs="Calibri"/>
                <w:sz w:val="22"/>
                <w:szCs w:val="22"/>
              </w:rPr>
            </w:pPr>
            <w:r>
              <w:rPr>
                <w:rFonts w:ascii="Calibri" w:eastAsia="Calibri" w:hAnsi="Calibri" w:cs="Calibri"/>
                <w:sz w:val="22"/>
                <w:szCs w:val="22"/>
              </w:rPr>
              <w:t>Healthy Me</w:t>
            </w:r>
          </w:p>
        </w:tc>
        <w:tc>
          <w:tcPr>
            <w:tcW w:w="5937" w:type="dxa"/>
            <w:shd w:val="clear" w:color="auto" w:fill="auto"/>
          </w:tcPr>
          <w:p w:rsidR="00E17F26" w:rsidRDefault="00CE622E">
            <w:pPr>
              <w:spacing w:after="240"/>
              <w:rPr>
                <w:rFonts w:ascii="Calibri" w:eastAsia="Calibri" w:hAnsi="Calibri" w:cs="Calibri"/>
                <w:sz w:val="22"/>
                <w:szCs w:val="22"/>
              </w:rPr>
            </w:pPr>
            <w:r>
              <w:rPr>
                <w:rFonts w:ascii="Calibri" w:eastAsia="Calibri" w:hAnsi="Calibri" w:cs="Calibri"/>
                <w:sz w:val="22"/>
                <w:szCs w:val="22"/>
              </w:rPr>
              <w:t>Includes drugs and alcohol education, self-esteem and confidence as well as healthy lifestyle choices</w:t>
            </w:r>
          </w:p>
        </w:tc>
      </w:tr>
      <w:tr w:rsidR="00E17F26">
        <w:tc>
          <w:tcPr>
            <w:tcW w:w="1279" w:type="dxa"/>
            <w:tcBorders>
              <w:top w:val="single" w:sz="4" w:space="0" w:color="7F7F7F"/>
              <w:bottom w:val="single" w:sz="4" w:space="0" w:color="7F7F7F"/>
            </w:tcBorders>
            <w:shd w:val="clear" w:color="auto" w:fill="auto"/>
          </w:tcPr>
          <w:p w:rsidR="00E17F26" w:rsidRDefault="00CE622E">
            <w:pPr>
              <w:spacing w:after="240"/>
              <w:jc w:val="both"/>
              <w:rPr>
                <w:rFonts w:ascii="Calibri" w:eastAsia="Calibri" w:hAnsi="Calibri" w:cs="Calibri"/>
                <w:b/>
                <w:sz w:val="22"/>
                <w:szCs w:val="22"/>
              </w:rPr>
            </w:pPr>
            <w:r>
              <w:rPr>
                <w:rFonts w:ascii="Calibri" w:eastAsia="Calibri" w:hAnsi="Calibri" w:cs="Calibri"/>
                <w:b/>
                <w:sz w:val="22"/>
                <w:szCs w:val="22"/>
              </w:rPr>
              <w:t>Summer 1:</w:t>
            </w:r>
          </w:p>
        </w:tc>
        <w:tc>
          <w:tcPr>
            <w:tcW w:w="1854" w:type="dxa"/>
            <w:tcBorders>
              <w:top w:val="single" w:sz="4" w:space="0" w:color="7F7F7F"/>
              <w:bottom w:val="single" w:sz="4" w:space="0" w:color="7F7F7F"/>
            </w:tcBorders>
            <w:shd w:val="clear" w:color="auto" w:fill="auto"/>
          </w:tcPr>
          <w:p w:rsidR="00E17F26" w:rsidRDefault="00CE622E">
            <w:pPr>
              <w:spacing w:after="240"/>
              <w:rPr>
                <w:rFonts w:ascii="Calibri" w:eastAsia="Calibri" w:hAnsi="Calibri" w:cs="Calibri"/>
                <w:sz w:val="22"/>
                <w:szCs w:val="22"/>
              </w:rPr>
            </w:pPr>
            <w:r>
              <w:rPr>
                <w:rFonts w:ascii="Calibri" w:eastAsia="Calibri" w:hAnsi="Calibri" w:cs="Calibri"/>
                <w:sz w:val="22"/>
                <w:szCs w:val="22"/>
              </w:rPr>
              <w:t>Relationships</w:t>
            </w:r>
          </w:p>
        </w:tc>
        <w:tc>
          <w:tcPr>
            <w:tcW w:w="5937" w:type="dxa"/>
            <w:tcBorders>
              <w:top w:val="single" w:sz="4" w:space="0" w:color="7F7F7F"/>
              <w:bottom w:val="single" w:sz="4" w:space="0" w:color="7F7F7F"/>
            </w:tcBorders>
            <w:shd w:val="clear" w:color="auto" w:fill="auto"/>
          </w:tcPr>
          <w:p w:rsidR="00E17F26" w:rsidRDefault="00CE622E">
            <w:pPr>
              <w:spacing w:after="240"/>
              <w:rPr>
                <w:rFonts w:ascii="Calibri" w:eastAsia="Calibri" w:hAnsi="Calibri" w:cs="Calibri"/>
                <w:sz w:val="22"/>
                <w:szCs w:val="22"/>
              </w:rPr>
            </w:pPr>
            <w:r>
              <w:rPr>
                <w:rFonts w:ascii="Calibri" w:eastAsia="Calibri" w:hAnsi="Calibri" w:cs="Calibri"/>
                <w:sz w:val="22"/>
                <w:szCs w:val="22"/>
              </w:rPr>
              <w:t>Includes understanding friendship, family and other relationships, conflict resolution and communication skills</w:t>
            </w:r>
          </w:p>
        </w:tc>
      </w:tr>
      <w:tr w:rsidR="00E17F26">
        <w:tc>
          <w:tcPr>
            <w:tcW w:w="1279" w:type="dxa"/>
            <w:shd w:val="clear" w:color="auto" w:fill="auto"/>
          </w:tcPr>
          <w:p w:rsidR="00E17F26" w:rsidRDefault="00CE622E">
            <w:pPr>
              <w:spacing w:after="240"/>
              <w:jc w:val="both"/>
              <w:rPr>
                <w:rFonts w:ascii="Calibri" w:eastAsia="Calibri" w:hAnsi="Calibri" w:cs="Calibri"/>
                <w:b/>
                <w:sz w:val="22"/>
                <w:szCs w:val="22"/>
              </w:rPr>
            </w:pPr>
            <w:r>
              <w:rPr>
                <w:rFonts w:ascii="Calibri" w:eastAsia="Calibri" w:hAnsi="Calibri" w:cs="Calibri"/>
                <w:b/>
                <w:sz w:val="22"/>
                <w:szCs w:val="22"/>
              </w:rPr>
              <w:t>Summer 2:</w:t>
            </w:r>
          </w:p>
        </w:tc>
        <w:tc>
          <w:tcPr>
            <w:tcW w:w="1854" w:type="dxa"/>
            <w:shd w:val="clear" w:color="auto" w:fill="auto"/>
          </w:tcPr>
          <w:p w:rsidR="00E17F26" w:rsidRDefault="00CE622E">
            <w:pPr>
              <w:spacing w:after="240"/>
              <w:rPr>
                <w:rFonts w:ascii="Calibri" w:eastAsia="Calibri" w:hAnsi="Calibri" w:cs="Calibri"/>
                <w:sz w:val="22"/>
                <w:szCs w:val="22"/>
              </w:rPr>
            </w:pPr>
            <w:r>
              <w:rPr>
                <w:rFonts w:ascii="Calibri" w:eastAsia="Calibri" w:hAnsi="Calibri" w:cs="Calibri"/>
                <w:sz w:val="22"/>
                <w:szCs w:val="22"/>
              </w:rPr>
              <w:t>Changing Me</w:t>
            </w:r>
          </w:p>
        </w:tc>
        <w:tc>
          <w:tcPr>
            <w:tcW w:w="5937" w:type="dxa"/>
            <w:shd w:val="clear" w:color="auto" w:fill="auto"/>
          </w:tcPr>
          <w:p w:rsidR="00E17F26" w:rsidRDefault="00CE622E">
            <w:pPr>
              <w:spacing w:after="240"/>
              <w:rPr>
                <w:rFonts w:ascii="Calibri" w:eastAsia="Calibri" w:hAnsi="Calibri" w:cs="Calibri"/>
                <w:sz w:val="22"/>
                <w:szCs w:val="22"/>
              </w:rPr>
            </w:pPr>
            <w:r>
              <w:rPr>
                <w:rFonts w:ascii="Calibri" w:eastAsia="Calibri" w:hAnsi="Calibri" w:cs="Calibri"/>
                <w:sz w:val="22"/>
                <w:szCs w:val="22"/>
              </w:rPr>
              <w:t>Includes Sex and Relationship Education in the context of looking at change</w:t>
            </w:r>
          </w:p>
        </w:tc>
      </w:tr>
    </w:tbl>
    <w:p w:rsidR="00E17F26" w:rsidRDefault="00E17F26">
      <w:pPr>
        <w:pBdr>
          <w:top w:val="nil"/>
          <w:left w:val="nil"/>
          <w:bottom w:val="nil"/>
          <w:right w:val="nil"/>
          <w:between w:val="nil"/>
        </w:pBdr>
        <w:tabs>
          <w:tab w:val="center" w:pos="4153"/>
          <w:tab w:val="right" w:pos="8306"/>
        </w:tabs>
        <w:ind w:left="284"/>
        <w:jc w:val="both"/>
        <w:rPr>
          <w:rFonts w:ascii="Calibri" w:eastAsia="Calibri" w:hAnsi="Calibri" w:cs="Calibri"/>
          <w:color w:val="000000"/>
          <w:sz w:val="22"/>
          <w:szCs w:val="22"/>
        </w:rPr>
      </w:pPr>
    </w:p>
    <w:p w:rsidR="00E17F26" w:rsidRDefault="00CE622E">
      <w:pPr>
        <w:jc w:val="both"/>
        <w:rPr>
          <w:rFonts w:ascii="Calibri" w:eastAsia="Calibri" w:hAnsi="Calibri" w:cs="Calibri"/>
          <w:b/>
          <w:sz w:val="22"/>
          <w:szCs w:val="22"/>
        </w:rPr>
      </w:pPr>
      <w:r>
        <w:rPr>
          <w:rFonts w:ascii="Calibri" w:eastAsia="Calibri" w:hAnsi="Calibri" w:cs="Calibri"/>
          <w:b/>
          <w:sz w:val="22"/>
          <w:szCs w:val="22"/>
        </w:rPr>
        <w:t>How is Jigsaw PSHE organised in school?</w:t>
      </w:r>
    </w:p>
    <w:p w:rsidR="00E17F26" w:rsidRDefault="00CE622E">
      <w:pPr>
        <w:jc w:val="both"/>
        <w:rPr>
          <w:rFonts w:ascii="Calibri" w:eastAsia="Calibri" w:hAnsi="Calibri" w:cs="Calibri"/>
          <w:sz w:val="22"/>
          <w:szCs w:val="22"/>
        </w:rPr>
      </w:pPr>
      <w:r>
        <w:rPr>
          <w:rFonts w:ascii="Calibri" w:eastAsia="Calibri" w:hAnsi="Calibri" w:cs="Calibri"/>
          <w:sz w:val="22"/>
          <w:szCs w:val="22"/>
        </w:rPr>
        <w:t>Jigsaw brings together PSHE Education, emotional literacy, social skills and spiritual development in a comprehensive scheme of learning. Teaching strategies are varied and are mindful of preferred learning styles and the need for differentiation. Jigsaw i</w:t>
      </w:r>
      <w:r>
        <w:rPr>
          <w:rFonts w:ascii="Calibri" w:eastAsia="Calibri" w:hAnsi="Calibri" w:cs="Calibri"/>
          <w:sz w:val="22"/>
          <w:szCs w:val="22"/>
        </w:rPr>
        <w:t xml:space="preserve">s designed as a whole school approach, with all year groups working on the same theme (Puzzle) at the same time. </w:t>
      </w:r>
    </w:p>
    <w:p w:rsidR="00E17F26" w:rsidRDefault="00E17F26">
      <w:pPr>
        <w:jc w:val="both"/>
        <w:rPr>
          <w:rFonts w:ascii="Calibri" w:eastAsia="Calibri" w:hAnsi="Calibri" w:cs="Calibri"/>
          <w:sz w:val="22"/>
          <w:szCs w:val="22"/>
        </w:rPr>
      </w:pPr>
    </w:p>
    <w:p w:rsidR="00E17F26" w:rsidRDefault="00CE622E">
      <w:pPr>
        <w:jc w:val="both"/>
        <w:rPr>
          <w:rFonts w:ascii="Calibri" w:eastAsia="Calibri" w:hAnsi="Calibri" w:cs="Calibri"/>
          <w:sz w:val="22"/>
          <w:szCs w:val="22"/>
        </w:rPr>
      </w:pPr>
      <w:r>
        <w:rPr>
          <w:rFonts w:ascii="Calibri" w:eastAsia="Calibri" w:hAnsi="Calibri" w:cs="Calibri"/>
          <w:sz w:val="22"/>
          <w:szCs w:val="22"/>
        </w:rPr>
        <w:t xml:space="preserve">There are six Puzzles in Jigsaw that are designed to progress in sequence from September to July. Each Puzzle has six Pieces (lessons). Each </w:t>
      </w:r>
      <w:r>
        <w:rPr>
          <w:rFonts w:ascii="Calibri" w:eastAsia="Calibri" w:hAnsi="Calibri" w:cs="Calibri"/>
          <w:sz w:val="22"/>
          <w:szCs w:val="22"/>
        </w:rPr>
        <w:t>Piece has two Learning Intentions: one is based on specific PSHE learning (covering the non-statutory national framework for PSHE Education but enhanced to address children’s needs today); and one is based on emotional literacy and social skills developmen</w:t>
      </w:r>
      <w:r>
        <w:rPr>
          <w:rFonts w:ascii="Calibri" w:eastAsia="Calibri" w:hAnsi="Calibri" w:cs="Calibri"/>
          <w:sz w:val="22"/>
          <w:szCs w:val="22"/>
        </w:rPr>
        <w:t>t to enhance children’s emotional and mental health. The enhancements mean that Jigsaw, the mindful approach to PSHE, is relevant to children living in today’s world as it helps them understand and be equipped to cope with issues like body image, cyber and</w:t>
      </w:r>
      <w:r>
        <w:rPr>
          <w:rFonts w:ascii="Calibri" w:eastAsia="Calibri" w:hAnsi="Calibri" w:cs="Calibri"/>
          <w:sz w:val="22"/>
          <w:szCs w:val="22"/>
        </w:rPr>
        <w:t xml:space="preserve"> homophobic bullying, and internet safety. </w:t>
      </w:r>
    </w:p>
    <w:p w:rsidR="00E17F26" w:rsidRDefault="00E17F26">
      <w:pPr>
        <w:jc w:val="both"/>
        <w:rPr>
          <w:rFonts w:ascii="Calibri" w:eastAsia="Calibri" w:hAnsi="Calibri" w:cs="Calibri"/>
          <w:sz w:val="22"/>
          <w:szCs w:val="22"/>
        </w:rPr>
      </w:pPr>
    </w:p>
    <w:p w:rsidR="00E17F26" w:rsidRDefault="00CE622E">
      <w:pPr>
        <w:tabs>
          <w:tab w:val="left" w:pos="1080"/>
        </w:tabs>
        <w:jc w:val="both"/>
        <w:rPr>
          <w:rFonts w:ascii="Calibri" w:eastAsia="Calibri" w:hAnsi="Calibri" w:cs="Calibri"/>
          <w:sz w:val="22"/>
          <w:szCs w:val="22"/>
        </w:rPr>
      </w:pPr>
      <w:r>
        <w:rPr>
          <w:rFonts w:ascii="Calibri" w:eastAsia="Calibri" w:hAnsi="Calibri" w:cs="Calibri"/>
          <w:sz w:val="22"/>
          <w:szCs w:val="22"/>
        </w:rPr>
        <w:t>Every Piece (lesson) contributes to at least one of these aspects of children’s development. This is mapped on each Piece and balanced across each year group.</w:t>
      </w:r>
    </w:p>
    <w:p w:rsidR="00E17F26" w:rsidRDefault="00E17F26">
      <w:pPr>
        <w:tabs>
          <w:tab w:val="left" w:pos="1080"/>
        </w:tabs>
        <w:jc w:val="both"/>
        <w:rPr>
          <w:rFonts w:ascii="Calibri" w:eastAsia="Calibri" w:hAnsi="Calibri" w:cs="Calibri"/>
          <w:sz w:val="22"/>
          <w:szCs w:val="22"/>
        </w:rPr>
      </w:pPr>
    </w:p>
    <w:p w:rsidR="00E17F26" w:rsidRDefault="00CE622E">
      <w:pPr>
        <w:tabs>
          <w:tab w:val="left" w:pos="1080"/>
        </w:tabs>
        <w:jc w:val="both"/>
        <w:rPr>
          <w:rFonts w:ascii="Calibri" w:eastAsia="Calibri" w:hAnsi="Calibri" w:cs="Calibri"/>
          <w:sz w:val="22"/>
          <w:szCs w:val="22"/>
        </w:rPr>
      </w:pPr>
      <w:r>
        <w:rPr>
          <w:rFonts w:ascii="Calibri" w:eastAsia="Calibri" w:hAnsi="Calibri" w:cs="Calibri"/>
          <w:sz w:val="22"/>
          <w:szCs w:val="22"/>
        </w:rPr>
        <w:t>Jigsaw is taught every week in every class.  Eviden</w:t>
      </w:r>
      <w:r>
        <w:rPr>
          <w:rFonts w:ascii="Calibri" w:eastAsia="Calibri" w:hAnsi="Calibri" w:cs="Calibri"/>
          <w:sz w:val="22"/>
          <w:szCs w:val="22"/>
        </w:rPr>
        <w:t>ce of lessons are recorded in a floor book.  Each week something is put in this book.  This could be a photo, a copy of a piece of work, a printout of a smart board, or something else.</w:t>
      </w:r>
    </w:p>
    <w:p w:rsidR="00E17F26" w:rsidRDefault="00E17F26">
      <w:pPr>
        <w:tabs>
          <w:tab w:val="left" w:pos="1080"/>
        </w:tabs>
        <w:jc w:val="both"/>
        <w:rPr>
          <w:rFonts w:ascii="Calibri" w:eastAsia="Calibri" w:hAnsi="Calibri" w:cs="Calibri"/>
          <w:sz w:val="22"/>
          <w:szCs w:val="22"/>
        </w:rPr>
      </w:pPr>
    </w:p>
    <w:p w:rsidR="00E17F26" w:rsidRDefault="00CE622E">
      <w:pPr>
        <w:jc w:val="both"/>
        <w:rPr>
          <w:rFonts w:ascii="Calibri" w:eastAsia="Calibri" w:hAnsi="Calibri" w:cs="Calibri"/>
          <w:b/>
          <w:sz w:val="22"/>
          <w:szCs w:val="22"/>
        </w:rPr>
      </w:pPr>
      <w:r>
        <w:rPr>
          <w:rFonts w:ascii="Calibri" w:eastAsia="Calibri" w:hAnsi="Calibri" w:cs="Calibri"/>
          <w:b/>
          <w:sz w:val="22"/>
          <w:szCs w:val="22"/>
        </w:rPr>
        <w:t>Differentiation/SEN</w:t>
      </w:r>
    </w:p>
    <w:p w:rsidR="00E17F26" w:rsidRDefault="00CE622E">
      <w:pPr>
        <w:jc w:val="both"/>
        <w:rPr>
          <w:rFonts w:ascii="Calibri" w:eastAsia="Calibri" w:hAnsi="Calibri" w:cs="Calibri"/>
          <w:sz w:val="22"/>
          <w:szCs w:val="22"/>
        </w:rPr>
      </w:pPr>
      <w:r>
        <w:rPr>
          <w:rFonts w:ascii="Calibri" w:eastAsia="Calibri" w:hAnsi="Calibri" w:cs="Calibri"/>
          <w:sz w:val="22"/>
          <w:szCs w:val="22"/>
        </w:rPr>
        <w:t>Jigsaw is written as a universal core curriculum p</w:t>
      </w:r>
      <w:r>
        <w:rPr>
          <w:rFonts w:ascii="Calibri" w:eastAsia="Calibri" w:hAnsi="Calibri" w:cs="Calibri"/>
          <w:sz w:val="22"/>
          <w:szCs w:val="22"/>
        </w:rPr>
        <w:t>rovision for all children. Inclusivity is part of its philosophy. Teachers will need, as always, to tailor each Piece to meet the needs of the children in their classes. To support this differentiation, many Jigsaw Pieces suggest creative learning activiti</w:t>
      </w:r>
      <w:r>
        <w:rPr>
          <w:rFonts w:ascii="Calibri" w:eastAsia="Calibri" w:hAnsi="Calibri" w:cs="Calibri"/>
          <w:sz w:val="22"/>
          <w:szCs w:val="22"/>
        </w:rPr>
        <w:t>es that allow children to choose the media with which they work and give them scope to work to their full potential. To further help teachers differentiate for children in their classes with special educational needs, each Puzzle includes a P-level grid wi</w:t>
      </w:r>
      <w:r>
        <w:rPr>
          <w:rFonts w:ascii="Calibri" w:eastAsia="Calibri" w:hAnsi="Calibri" w:cs="Calibri"/>
          <w:sz w:val="22"/>
          <w:szCs w:val="22"/>
        </w:rPr>
        <w:t>th suggested activities for children working at each of those levels.</w:t>
      </w:r>
    </w:p>
    <w:p w:rsidR="00E17F26" w:rsidRDefault="00E17F26">
      <w:pPr>
        <w:jc w:val="both"/>
        <w:rPr>
          <w:rFonts w:ascii="Calibri" w:eastAsia="Calibri" w:hAnsi="Calibri" w:cs="Calibri"/>
          <w:b/>
          <w:sz w:val="22"/>
          <w:szCs w:val="22"/>
        </w:rPr>
      </w:pPr>
    </w:p>
    <w:p w:rsidR="00E17F26" w:rsidRDefault="00CE622E">
      <w:pPr>
        <w:jc w:val="both"/>
        <w:rPr>
          <w:rFonts w:ascii="Calibri" w:eastAsia="Calibri" w:hAnsi="Calibri" w:cs="Calibri"/>
          <w:b/>
          <w:sz w:val="22"/>
          <w:szCs w:val="22"/>
        </w:rPr>
      </w:pPr>
      <w:r>
        <w:rPr>
          <w:rFonts w:ascii="Calibri" w:eastAsia="Calibri" w:hAnsi="Calibri" w:cs="Calibri"/>
          <w:b/>
          <w:sz w:val="22"/>
          <w:szCs w:val="22"/>
        </w:rPr>
        <w:t>Safeguarding</w:t>
      </w:r>
    </w:p>
    <w:p w:rsidR="00E17F26" w:rsidRDefault="00CE622E">
      <w:pPr>
        <w:jc w:val="both"/>
        <w:rPr>
          <w:rFonts w:ascii="Calibri" w:eastAsia="Calibri" w:hAnsi="Calibri" w:cs="Calibri"/>
          <w:sz w:val="22"/>
          <w:szCs w:val="22"/>
        </w:rPr>
      </w:pPr>
      <w:r>
        <w:rPr>
          <w:rFonts w:ascii="Calibri" w:eastAsia="Calibri" w:hAnsi="Calibri" w:cs="Calibri"/>
          <w:sz w:val="22"/>
          <w:szCs w:val="22"/>
        </w:rPr>
        <w:t>Teachers need to be aware that sometimes disclosures may be made during these sessions; in which case, safeguarding procedures must be followed immediately. Sometimes it is</w:t>
      </w:r>
      <w:r>
        <w:rPr>
          <w:rFonts w:ascii="Calibri" w:eastAsia="Calibri" w:hAnsi="Calibri" w:cs="Calibri"/>
          <w:sz w:val="22"/>
          <w:szCs w:val="22"/>
        </w:rPr>
        <w:t xml:space="preserve"> clear that certain children may need time to talk one-to-one after the circle closes. It is important to allow the time and appropriate staffing for this to happen. If disclosures occur, our school safeguarding policy for managing disclosures is followed.</w:t>
      </w:r>
      <w:r>
        <w:rPr>
          <w:rFonts w:ascii="Calibri" w:eastAsia="Calibri" w:hAnsi="Calibri" w:cs="Calibri"/>
          <w:sz w:val="22"/>
          <w:szCs w:val="22"/>
        </w:rPr>
        <w:t xml:space="preserve"> </w:t>
      </w:r>
    </w:p>
    <w:p w:rsidR="00E17F26" w:rsidRDefault="00E17F26">
      <w:pPr>
        <w:tabs>
          <w:tab w:val="left" w:pos="1080"/>
        </w:tabs>
        <w:jc w:val="both"/>
        <w:rPr>
          <w:rFonts w:ascii="Calibri" w:eastAsia="Calibri" w:hAnsi="Calibri" w:cs="Calibri"/>
          <w:sz w:val="22"/>
          <w:szCs w:val="22"/>
        </w:rPr>
      </w:pPr>
    </w:p>
    <w:p w:rsidR="00E17F26" w:rsidRDefault="00CE622E">
      <w:pPr>
        <w:jc w:val="both"/>
        <w:rPr>
          <w:rFonts w:ascii="Calibri" w:eastAsia="Calibri" w:hAnsi="Calibri" w:cs="Calibri"/>
          <w:b/>
          <w:sz w:val="22"/>
          <w:szCs w:val="22"/>
        </w:rPr>
      </w:pPr>
      <w:r>
        <w:rPr>
          <w:rFonts w:ascii="Calibri" w:eastAsia="Calibri" w:hAnsi="Calibri" w:cs="Calibri"/>
          <w:b/>
          <w:sz w:val="22"/>
          <w:szCs w:val="22"/>
        </w:rPr>
        <w:t>Monitoring and evaluation</w:t>
      </w:r>
    </w:p>
    <w:p w:rsidR="00E17F26" w:rsidRDefault="00CE622E">
      <w:pPr>
        <w:jc w:val="both"/>
        <w:rPr>
          <w:rFonts w:ascii="Calibri" w:eastAsia="Calibri" w:hAnsi="Calibri" w:cs="Calibri"/>
          <w:sz w:val="22"/>
          <w:szCs w:val="22"/>
        </w:rPr>
      </w:pPr>
      <w:r>
        <w:rPr>
          <w:rFonts w:ascii="Calibri" w:eastAsia="Calibri" w:hAnsi="Calibri" w:cs="Calibri"/>
          <w:sz w:val="22"/>
          <w:szCs w:val="22"/>
        </w:rPr>
        <w:t>The PSHE co-ordinator will monitor delivery of the programme through observation, book scrutiny and discussions with teaching staff to ensure consistent and coherent curriculum provision.</w:t>
      </w:r>
    </w:p>
    <w:p w:rsidR="00E17F26" w:rsidRDefault="00E17F26">
      <w:pPr>
        <w:jc w:val="both"/>
        <w:rPr>
          <w:rFonts w:ascii="Calibri" w:eastAsia="Calibri" w:hAnsi="Calibri" w:cs="Calibri"/>
          <w:sz w:val="22"/>
          <w:szCs w:val="22"/>
        </w:rPr>
      </w:pPr>
    </w:p>
    <w:p w:rsidR="00E17F26" w:rsidRDefault="00CE622E">
      <w:pPr>
        <w:jc w:val="both"/>
        <w:rPr>
          <w:rFonts w:ascii="Calibri" w:eastAsia="Calibri" w:hAnsi="Calibri" w:cs="Calibri"/>
          <w:b/>
          <w:sz w:val="22"/>
          <w:szCs w:val="22"/>
        </w:rPr>
      </w:pPr>
      <w:r>
        <w:rPr>
          <w:rFonts w:ascii="Calibri" w:eastAsia="Calibri" w:hAnsi="Calibri" w:cs="Calibri"/>
          <w:b/>
          <w:sz w:val="22"/>
          <w:szCs w:val="22"/>
        </w:rPr>
        <w:t>External contributors</w:t>
      </w:r>
    </w:p>
    <w:p w:rsidR="00E17F26" w:rsidRDefault="00CE622E">
      <w:pPr>
        <w:jc w:val="both"/>
        <w:rPr>
          <w:rFonts w:ascii="Calibri" w:eastAsia="Calibri" w:hAnsi="Calibri" w:cs="Calibri"/>
          <w:color w:val="FF0000"/>
          <w:sz w:val="22"/>
          <w:szCs w:val="22"/>
        </w:rPr>
      </w:pPr>
      <w:r>
        <w:rPr>
          <w:rFonts w:ascii="Calibri" w:eastAsia="Calibri" w:hAnsi="Calibri" w:cs="Calibri"/>
          <w:sz w:val="22"/>
          <w:szCs w:val="22"/>
        </w:rPr>
        <w:t>External contrib</w:t>
      </w:r>
      <w:r>
        <w:rPr>
          <w:rFonts w:ascii="Calibri" w:eastAsia="Calibri" w:hAnsi="Calibri" w:cs="Calibri"/>
          <w:sz w:val="22"/>
          <w:szCs w:val="22"/>
        </w:rPr>
        <w:t xml:space="preserve">utors from the community, e.g. health promotion specialists, school nurses, social workers, and community police and fire officers, make a valuable contribution to our PSHE programme. Their input should be carefully planned and monitored so as to fit into </w:t>
      </w:r>
      <w:r>
        <w:rPr>
          <w:rFonts w:ascii="Calibri" w:eastAsia="Calibri" w:hAnsi="Calibri" w:cs="Calibri"/>
          <w:sz w:val="22"/>
          <w:szCs w:val="22"/>
        </w:rPr>
        <w:t>and complement the programme. Teachers MUST always be present during these sessions and remain responsible for the delivery of the Jigsaw PSHE programme.</w:t>
      </w:r>
    </w:p>
    <w:p w:rsidR="00E17F26" w:rsidRDefault="00E17F26">
      <w:pPr>
        <w:jc w:val="both"/>
        <w:rPr>
          <w:rFonts w:ascii="Calibri" w:eastAsia="Calibri" w:hAnsi="Calibri" w:cs="Calibri"/>
          <w:b/>
          <w:sz w:val="22"/>
          <w:szCs w:val="22"/>
        </w:rPr>
      </w:pPr>
    </w:p>
    <w:p w:rsidR="00E17F26" w:rsidRDefault="00CE622E">
      <w:pPr>
        <w:jc w:val="both"/>
        <w:rPr>
          <w:rFonts w:ascii="Calibri" w:eastAsia="Calibri" w:hAnsi="Calibri" w:cs="Calibri"/>
          <w:b/>
          <w:sz w:val="22"/>
          <w:szCs w:val="22"/>
        </w:rPr>
      </w:pPr>
      <w:r>
        <w:br w:type="page"/>
      </w:r>
      <w:r>
        <w:rPr>
          <w:rFonts w:ascii="Calibri" w:eastAsia="Calibri" w:hAnsi="Calibri" w:cs="Calibri"/>
          <w:b/>
          <w:sz w:val="22"/>
          <w:szCs w:val="22"/>
        </w:rPr>
        <w:t>The Learning Environment</w:t>
      </w:r>
    </w:p>
    <w:p w:rsidR="00E17F26" w:rsidRDefault="00CE622E">
      <w:pPr>
        <w:jc w:val="both"/>
        <w:rPr>
          <w:rFonts w:ascii="Calibri" w:eastAsia="Calibri" w:hAnsi="Calibri" w:cs="Calibri"/>
          <w:sz w:val="22"/>
          <w:szCs w:val="22"/>
        </w:rPr>
      </w:pPr>
      <w:r>
        <w:rPr>
          <w:rFonts w:ascii="Calibri" w:eastAsia="Calibri" w:hAnsi="Calibri" w:cs="Calibri"/>
          <w:sz w:val="22"/>
          <w:szCs w:val="22"/>
        </w:rPr>
        <w:t xml:space="preserve">Establishing a safe, open and positive learning environment based on trusting relationships between all members of the class, adults and children alike, is vital. To enable this, it is important that ‘ground rules’ are agreed and owned at the beginning of </w:t>
      </w:r>
      <w:r>
        <w:rPr>
          <w:rFonts w:ascii="Calibri" w:eastAsia="Calibri" w:hAnsi="Calibri" w:cs="Calibri"/>
          <w:sz w:val="22"/>
          <w:szCs w:val="22"/>
        </w:rPr>
        <w:t>the year and are reinforced in every Piece – by using The Jigsaw Charter. (Ideally, teachers and children will devise their own Jigsaw Charter at the beginning of the year so that they have ownership of it). It needs to include the aspects below:</w:t>
      </w:r>
    </w:p>
    <w:p w:rsidR="00E17F26" w:rsidRDefault="00CE622E">
      <w:pPr>
        <w:ind w:left="360"/>
        <w:jc w:val="both"/>
        <w:rPr>
          <w:rFonts w:ascii="Calibri" w:eastAsia="Calibri" w:hAnsi="Calibri" w:cs="Calibri"/>
          <w:sz w:val="22"/>
          <w:szCs w:val="22"/>
        </w:rPr>
      </w:pPr>
      <w:r>
        <w:rPr>
          <w:rFonts w:ascii="Calibri" w:eastAsia="Calibri" w:hAnsi="Calibri" w:cs="Calibri"/>
          <w:sz w:val="22"/>
          <w:szCs w:val="22"/>
        </w:rPr>
        <w:t>The Jigsa</w:t>
      </w:r>
      <w:r>
        <w:rPr>
          <w:rFonts w:ascii="Calibri" w:eastAsia="Calibri" w:hAnsi="Calibri" w:cs="Calibri"/>
          <w:sz w:val="22"/>
          <w:szCs w:val="22"/>
        </w:rPr>
        <w:t>w Charter</w:t>
      </w:r>
    </w:p>
    <w:p w:rsidR="00E17F26" w:rsidRDefault="00CE622E">
      <w:pPr>
        <w:numPr>
          <w:ilvl w:val="0"/>
          <w:numId w:val="2"/>
        </w:numPr>
        <w:pBdr>
          <w:top w:val="nil"/>
          <w:left w:val="nil"/>
          <w:bottom w:val="nil"/>
          <w:right w:val="nil"/>
          <w:between w:val="nil"/>
        </w:pBdr>
        <w:ind w:left="1080"/>
        <w:jc w:val="both"/>
        <w:rPr>
          <w:rFonts w:ascii="Calibri" w:eastAsia="Calibri" w:hAnsi="Calibri" w:cs="Calibri"/>
          <w:color w:val="000000"/>
          <w:sz w:val="22"/>
          <w:szCs w:val="22"/>
        </w:rPr>
      </w:pPr>
      <w:r>
        <w:rPr>
          <w:rFonts w:ascii="Calibri" w:eastAsia="Calibri" w:hAnsi="Calibri" w:cs="Calibri"/>
          <w:color w:val="000000"/>
          <w:sz w:val="22"/>
          <w:szCs w:val="22"/>
        </w:rPr>
        <w:t>We take turns to speak</w:t>
      </w:r>
    </w:p>
    <w:p w:rsidR="00E17F26" w:rsidRDefault="00CE622E">
      <w:pPr>
        <w:numPr>
          <w:ilvl w:val="0"/>
          <w:numId w:val="2"/>
        </w:numPr>
        <w:pBdr>
          <w:top w:val="nil"/>
          <w:left w:val="nil"/>
          <w:bottom w:val="nil"/>
          <w:right w:val="nil"/>
          <w:between w:val="nil"/>
        </w:pBdr>
        <w:ind w:left="1080"/>
        <w:jc w:val="both"/>
        <w:rPr>
          <w:rFonts w:ascii="Calibri" w:eastAsia="Calibri" w:hAnsi="Calibri" w:cs="Calibri"/>
          <w:color w:val="000000"/>
          <w:sz w:val="22"/>
          <w:szCs w:val="22"/>
        </w:rPr>
      </w:pPr>
      <w:r>
        <w:rPr>
          <w:rFonts w:ascii="Calibri" w:eastAsia="Calibri" w:hAnsi="Calibri" w:cs="Calibri"/>
          <w:color w:val="000000"/>
          <w:sz w:val="22"/>
          <w:szCs w:val="22"/>
        </w:rPr>
        <w:t xml:space="preserve">We use kind and positive words </w:t>
      </w:r>
    </w:p>
    <w:p w:rsidR="00E17F26" w:rsidRDefault="00CE622E">
      <w:pPr>
        <w:numPr>
          <w:ilvl w:val="0"/>
          <w:numId w:val="2"/>
        </w:numPr>
        <w:pBdr>
          <w:top w:val="nil"/>
          <w:left w:val="nil"/>
          <w:bottom w:val="nil"/>
          <w:right w:val="nil"/>
          <w:between w:val="nil"/>
        </w:pBdr>
        <w:ind w:left="1080"/>
        <w:jc w:val="both"/>
        <w:rPr>
          <w:rFonts w:ascii="Calibri" w:eastAsia="Calibri" w:hAnsi="Calibri" w:cs="Calibri"/>
          <w:color w:val="000000"/>
          <w:sz w:val="22"/>
          <w:szCs w:val="22"/>
        </w:rPr>
      </w:pPr>
      <w:r>
        <w:rPr>
          <w:rFonts w:ascii="Calibri" w:eastAsia="Calibri" w:hAnsi="Calibri" w:cs="Calibri"/>
          <w:color w:val="000000"/>
          <w:sz w:val="22"/>
          <w:szCs w:val="22"/>
        </w:rPr>
        <w:t>We listen to each other</w:t>
      </w:r>
    </w:p>
    <w:p w:rsidR="00E17F26" w:rsidRDefault="00CE622E">
      <w:pPr>
        <w:numPr>
          <w:ilvl w:val="0"/>
          <w:numId w:val="2"/>
        </w:numPr>
        <w:pBdr>
          <w:top w:val="nil"/>
          <w:left w:val="nil"/>
          <w:bottom w:val="nil"/>
          <w:right w:val="nil"/>
          <w:between w:val="nil"/>
        </w:pBdr>
        <w:ind w:left="1080"/>
        <w:jc w:val="both"/>
        <w:rPr>
          <w:rFonts w:ascii="Calibri" w:eastAsia="Calibri" w:hAnsi="Calibri" w:cs="Calibri"/>
          <w:color w:val="000000"/>
          <w:sz w:val="22"/>
          <w:szCs w:val="22"/>
        </w:rPr>
      </w:pPr>
      <w:r>
        <w:rPr>
          <w:rFonts w:ascii="Calibri" w:eastAsia="Calibri" w:hAnsi="Calibri" w:cs="Calibri"/>
          <w:color w:val="000000"/>
          <w:sz w:val="22"/>
          <w:szCs w:val="22"/>
        </w:rPr>
        <w:t>We have the right to pass</w:t>
      </w:r>
    </w:p>
    <w:p w:rsidR="00E17F26" w:rsidRDefault="00CE622E">
      <w:pPr>
        <w:numPr>
          <w:ilvl w:val="0"/>
          <w:numId w:val="2"/>
        </w:numPr>
        <w:pBdr>
          <w:top w:val="nil"/>
          <w:left w:val="nil"/>
          <w:bottom w:val="nil"/>
          <w:right w:val="nil"/>
          <w:between w:val="nil"/>
        </w:pBdr>
        <w:ind w:left="1080"/>
        <w:jc w:val="both"/>
        <w:rPr>
          <w:rFonts w:ascii="Calibri" w:eastAsia="Calibri" w:hAnsi="Calibri" w:cs="Calibri"/>
          <w:color w:val="000000"/>
          <w:sz w:val="22"/>
          <w:szCs w:val="22"/>
        </w:rPr>
      </w:pPr>
      <w:r>
        <w:rPr>
          <w:rFonts w:ascii="Calibri" w:eastAsia="Calibri" w:hAnsi="Calibri" w:cs="Calibri"/>
          <w:color w:val="000000"/>
          <w:sz w:val="22"/>
          <w:szCs w:val="22"/>
        </w:rPr>
        <w:t>We only use names when giving compliments or when being positive</w:t>
      </w:r>
    </w:p>
    <w:p w:rsidR="00E17F26" w:rsidRDefault="00CE622E">
      <w:pPr>
        <w:numPr>
          <w:ilvl w:val="0"/>
          <w:numId w:val="2"/>
        </w:numPr>
        <w:pBdr>
          <w:top w:val="nil"/>
          <w:left w:val="nil"/>
          <w:bottom w:val="nil"/>
          <w:right w:val="nil"/>
          <w:between w:val="nil"/>
        </w:pBdr>
        <w:spacing w:after="200"/>
        <w:ind w:left="1080"/>
        <w:jc w:val="both"/>
        <w:rPr>
          <w:rFonts w:ascii="Calibri" w:eastAsia="Calibri" w:hAnsi="Calibri" w:cs="Calibri"/>
          <w:color w:val="000000"/>
          <w:sz w:val="22"/>
          <w:szCs w:val="22"/>
        </w:rPr>
      </w:pPr>
      <w:r>
        <w:rPr>
          <w:rFonts w:ascii="Calibri" w:eastAsia="Calibri" w:hAnsi="Calibri" w:cs="Calibri"/>
          <w:color w:val="000000"/>
          <w:sz w:val="22"/>
          <w:szCs w:val="22"/>
        </w:rPr>
        <w:t>We respect each other’s privacy (confidentiality)</w:t>
      </w:r>
    </w:p>
    <w:p w:rsidR="00E17F26" w:rsidRDefault="00E17F26">
      <w:pPr>
        <w:tabs>
          <w:tab w:val="left" w:pos="-450"/>
        </w:tabs>
        <w:jc w:val="both"/>
        <w:rPr>
          <w:rFonts w:ascii="Calibri" w:eastAsia="Calibri" w:hAnsi="Calibri" w:cs="Calibri"/>
          <w:b/>
          <w:sz w:val="22"/>
          <w:szCs w:val="22"/>
        </w:rPr>
      </w:pPr>
    </w:p>
    <w:p w:rsidR="00E17F26" w:rsidRDefault="00CE622E">
      <w:pPr>
        <w:tabs>
          <w:tab w:val="left" w:pos="-450"/>
        </w:tabs>
        <w:jc w:val="both"/>
        <w:rPr>
          <w:rFonts w:ascii="Calibri" w:eastAsia="Calibri" w:hAnsi="Calibri" w:cs="Calibri"/>
          <w:b/>
          <w:sz w:val="22"/>
          <w:szCs w:val="22"/>
        </w:rPr>
      </w:pPr>
      <w:r>
        <w:rPr>
          <w:rFonts w:ascii="Calibri" w:eastAsia="Calibri" w:hAnsi="Calibri" w:cs="Calibri"/>
          <w:b/>
          <w:sz w:val="22"/>
          <w:szCs w:val="22"/>
        </w:rPr>
        <w:t>Teaching Sensitive and Controversial Issues</w:t>
      </w:r>
    </w:p>
    <w:p w:rsidR="00E17F26" w:rsidRDefault="00CE622E">
      <w:pPr>
        <w:tabs>
          <w:tab w:val="left" w:pos="-450"/>
        </w:tabs>
        <w:jc w:val="both"/>
        <w:rPr>
          <w:rFonts w:ascii="Calibri" w:eastAsia="Calibri" w:hAnsi="Calibri" w:cs="Calibri"/>
          <w:sz w:val="22"/>
          <w:szCs w:val="22"/>
        </w:rPr>
      </w:pPr>
      <w:r>
        <w:rPr>
          <w:rFonts w:ascii="Calibri" w:eastAsia="Calibri" w:hAnsi="Calibri" w:cs="Calibri"/>
          <w:sz w:val="22"/>
          <w:szCs w:val="22"/>
        </w:rPr>
        <w:t>Sensitive and controversial issues are certain to arise in learning from real-life experience. Teachers will be prepared to handle personal issues arising from the work, to deal sensitively with, and to follow up</w:t>
      </w:r>
      <w:r>
        <w:rPr>
          <w:rFonts w:ascii="Calibri" w:eastAsia="Calibri" w:hAnsi="Calibri" w:cs="Calibri"/>
          <w:sz w:val="22"/>
          <w:szCs w:val="22"/>
        </w:rPr>
        <w:t xml:space="preserve"> appropriately, disclosures made in a group or individual setting.  Issues that we address that are likely to be sensitive and controversial because they have a political, social or personal impact or deal with values and beliefs include: family lifestyles</w:t>
      </w:r>
      <w:r>
        <w:rPr>
          <w:rFonts w:ascii="Calibri" w:eastAsia="Calibri" w:hAnsi="Calibri" w:cs="Calibri"/>
          <w:sz w:val="22"/>
          <w:szCs w:val="22"/>
        </w:rPr>
        <w:t xml:space="preserve"> and values, physical and medical issues, financial issues, bullying and bereavement.</w:t>
      </w:r>
    </w:p>
    <w:p w:rsidR="00E17F26" w:rsidRDefault="00E17F26">
      <w:pPr>
        <w:tabs>
          <w:tab w:val="left" w:pos="-450"/>
        </w:tabs>
        <w:jc w:val="both"/>
        <w:rPr>
          <w:rFonts w:ascii="Calibri" w:eastAsia="Calibri" w:hAnsi="Calibri" w:cs="Calibri"/>
          <w:sz w:val="22"/>
          <w:szCs w:val="22"/>
        </w:rPr>
      </w:pPr>
    </w:p>
    <w:p w:rsidR="00E17F26" w:rsidRDefault="00CE622E">
      <w:pPr>
        <w:tabs>
          <w:tab w:val="left" w:pos="-450"/>
        </w:tabs>
        <w:jc w:val="both"/>
        <w:rPr>
          <w:rFonts w:ascii="Calibri" w:eastAsia="Calibri" w:hAnsi="Calibri" w:cs="Calibri"/>
          <w:sz w:val="22"/>
          <w:szCs w:val="22"/>
        </w:rPr>
      </w:pPr>
      <w:r>
        <w:rPr>
          <w:rFonts w:ascii="Calibri" w:eastAsia="Calibri" w:hAnsi="Calibri" w:cs="Calibri"/>
          <w:sz w:val="22"/>
          <w:szCs w:val="22"/>
        </w:rPr>
        <w:t xml:space="preserve">Teachers will take all reasonable, practical steps to ensure that, where political or controversial issues are brought to pupils’ attention, they are offered a balanced presentation of opposing views. Teachers will adopt strategies that seek to avoid bias </w:t>
      </w:r>
      <w:r>
        <w:rPr>
          <w:rFonts w:ascii="Calibri" w:eastAsia="Calibri" w:hAnsi="Calibri" w:cs="Calibri"/>
          <w:sz w:val="22"/>
          <w:szCs w:val="22"/>
        </w:rPr>
        <w:t>on their part and will teach pupils how to recognise bias and evaluate evidence. Teachers will seek to establish a classroom climate in which all pupils are free from any fear of expressing reasonable points of view that contradict those held either by the</w:t>
      </w:r>
      <w:r>
        <w:rPr>
          <w:rFonts w:ascii="Calibri" w:eastAsia="Calibri" w:hAnsi="Calibri" w:cs="Calibri"/>
          <w:sz w:val="22"/>
          <w:szCs w:val="22"/>
        </w:rPr>
        <w:t>ir class teachers or their peers.</w:t>
      </w:r>
    </w:p>
    <w:p w:rsidR="00E17F26" w:rsidRDefault="00E17F26">
      <w:pPr>
        <w:pBdr>
          <w:top w:val="nil"/>
          <w:left w:val="nil"/>
          <w:bottom w:val="nil"/>
          <w:right w:val="nil"/>
          <w:between w:val="nil"/>
        </w:pBdr>
        <w:tabs>
          <w:tab w:val="center" w:pos="4153"/>
          <w:tab w:val="right" w:pos="8306"/>
        </w:tabs>
        <w:jc w:val="both"/>
        <w:rPr>
          <w:rFonts w:ascii="Calibri" w:eastAsia="Calibri" w:hAnsi="Calibri" w:cs="Calibri"/>
          <w:b/>
          <w:color w:val="000000"/>
          <w:sz w:val="22"/>
          <w:szCs w:val="22"/>
        </w:rPr>
      </w:pPr>
    </w:p>
    <w:p w:rsidR="00E17F26" w:rsidRDefault="00CE622E">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r>
        <w:rPr>
          <w:rFonts w:ascii="Calibri" w:eastAsia="Calibri" w:hAnsi="Calibri" w:cs="Calibri"/>
          <w:b/>
          <w:color w:val="000000"/>
          <w:sz w:val="22"/>
          <w:szCs w:val="22"/>
        </w:rPr>
        <w:t>Values</w:t>
      </w:r>
    </w:p>
    <w:p w:rsidR="00E17F26" w:rsidRDefault="00CE622E">
      <w:pPr>
        <w:pBdr>
          <w:top w:val="nil"/>
          <w:left w:val="nil"/>
          <w:bottom w:val="nil"/>
          <w:right w:val="nil"/>
          <w:between w:val="nil"/>
        </w:pBdr>
        <w:tabs>
          <w:tab w:val="center" w:pos="4153"/>
          <w:tab w:val="right" w:pos="8306"/>
        </w:tabs>
        <w:jc w:val="both"/>
        <w:rPr>
          <w:rFonts w:ascii="Calibri" w:eastAsia="Calibri" w:hAnsi="Calibri" w:cs="Calibri"/>
          <w:sz w:val="22"/>
          <w:szCs w:val="22"/>
        </w:rPr>
      </w:pPr>
      <w:r>
        <w:rPr>
          <w:rFonts w:ascii="Calibri" w:eastAsia="Calibri" w:hAnsi="Calibri" w:cs="Calibri"/>
          <w:color w:val="000000"/>
          <w:sz w:val="22"/>
          <w:szCs w:val="22"/>
        </w:rPr>
        <w:t>Every term we have a ‘value’ which we focus on as a whole school.  Our beh</w:t>
      </w:r>
      <w:r>
        <w:rPr>
          <w:rFonts w:ascii="Calibri" w:eastAsia="Calibri" w:hAnsi="Calibri" w:cs="Calibri"/>
          <w:sz w:val="22"/>
          <w:szCs w:val="22"/>
        </w:rPr>
        <w:t xml:space="preserve">aviour charts </w:t>
      </w:r>
      <w:r>
        <w:rPr>
          <w:rFonts w:ascii="Calibri" w:eastAsia="Calibri" w:hAnsi="Calibri" w:cs="Calibri"/>
          <w:color w:val="000000"/>
          <w:sz w:val="22"/>
          <w:szCs w:val="22"/>
        </w:rPr>
        <w:t>are based on these</w:t>
      </w:r>
      <w:r>
        <w:rPr>
          <w:rFonts w:ascii="Calibri" w:eastAsia="Calibri" w:hAnsi="Calibri" w:cs="Calibri"/>
          <w:sz w:val="22"/>
          <w:szCs w:val="22"/>
        </w:rPr>
        <w:t xml:space="preserve"> </w:t>
      </w:r>
      <w:r>
        <w:rPr>
          <w:rFonts w:ascii="Calibri" w:eastAsia="Calibri" w:hAnsi="Calibri" w:cs="Calibri"/>
          <w:color w:val="000000"/>
          <w:sz w:val="22"/>
          <w:szCs w:val="22"/>
        </w:rPr>
        <w:t xml:space="preserve">values and our values form an important part of the language we use at </w:t>
      </w:r>
      <w:r>
        <w:rPr>
          <w:rFonts w:ascii="Calibri" w:eastAsia="Calibri" w:hAnsi="Calibri" w:cs="Calibri"/>
          <w:sz w:val="22"/>
          <w:szCs w:val="22"/>
        </w:rPr>
        <w:t>Stoke Park Primary</w:t>
      </w:r>
      <w:r>
        <w:rPr>
          <w:rFonts w:ascii="Calibri" w:eastAsia="Calibri" w:hAnsi="Calibri" w:cs="Calibri"/>
          <w:color w:val="000000"/>
          <w:sz w:val="22"/>
          <w:szCs w:val="22"/>
        </w:rPr>
        <w:t>.</w:t>
      </w:r>
    </w:p>
    <w:p w:rsidR="00E17F26" w:rsidRDefault="00E17F26">
      <w:pPr>
        <w:pBdr>
          <w:top w:val="nil"/>
          <w:left w:val="nil"/>
          <w:bottom w:val="nil"/>
          <w:right w:val="nil"/>
          <w:between w:val="nil"/>
        </w:pBdr>
        <w:tabs>
          <w:tab w:val="center" w:pos="4153"/>
          <w:tab w:val="right" w:pos="8306"/>
        </w:tabs>
        <w:jc w:val="both"/>
        <w:rPr>
          <w:rFonts w:ascii="Calibri" w:eastAsia="Calibri" w:hAnsi="Calibri" w:cs="Calibri"/>
          <w:sz w:val="22"/>
          <w:szCs w:val="22"/>
        </w:rPr>
      </w:pPr>
    </w:p>
    <w:p w:rsidR="00E17F26" w:rsidRDefault="00CE622E">
      <w:pPr>
        <w:pBdr>
          <w:top w:val="nil"/>
          <w:left w:val="nil"/>
          <w:bottom w:val="nil"/>
          <w:right w:val="nil"/>
          <w:between w:val="nil"/>
        </w:pBdr>
        <w:tabs>
          <w:tab w:val="center" w:pos="4153"/>
          <w:tab w:val="right" w:pos="8306"/>
        </w:tabs>
        <w:ind w:left="360"/>
        <w:jc w:val="both"/>
        <w:rPr>
          <w:rFonts w:ascii="Calibri" w:eastAsia="Calibri" w:hAnsi="Calibri" w:cs="Calibri"/>
          <w:color w:val="000000"/>
          <w:sz w:val="22"/>
          <w:szCs w:val="22"/>
        </w:rPr>
      </w:pPr>
      <w:r>
        <w:rPr>
          <w:rFonts w:ascii="Calibri" w:eastAsia="Calibri" w:hAnsi="Calibri" w:cs="Calibri"/>
          <w:color w:val="000000"/>
          <w:sz w:val="22"/>
          <w:szCs w:val="22"/>
        </w:rPr>
        <w:t>Our values are:</w:t>
      </w:r>
    </w:p>
    <w:p w:rsidR="00E17F26" w:rsidRDefault="00CE622E">
      <w:pPr>
        <w:numPr>
          <w:ilvl w:val="0"/>
          <w:numId w:val="6"/>
        </w:numPr>
        <w:pBdr>
          <w:top w:val="nil"/>
          <w:left w:val="nil"/>
          <w:bottom w:val="nil"/>
          <w:right w:val="nil"/>
          <w:between w:val="nil"/>
        </w:pBdr>
        <w:tabs>
          <w:tab w:val="center" w:pos="4153"/>
          <w:tab w:val="right" w:pos="8306"/>
        </w:tabs>
        <w:ind w:left="1080"/>
        <w:jc w:val="both"/>
        <w:rPr>
          <w:rFonts w:ascii="Calibri" w:eastAsia="Calibri" w:hAnsi="Calibri" w:cs="Calibri"/>
          <w:color w:val="000000"/>
          <w:sz w:val="22"/>
          <w:szCs w:val="22"/>
        </w:rPr>
      </w:pPr>
      <w:r>
        <w:rPr>
          <w:rFonts w:ascii="Calibri" w:eastAsia="Calibri" w:hAnsi="Calibri" w:cs="Calibri"/>
          <w:sz w:val="22"/>
          <w:szCs w:val="22"/>
        </w:rPr>
        <w:t>Confidence</w:t>
      </w:r>
    </w:p>
    <w:p w:rsidR="00E17F26" w:rsidRDefault="00CE622E">
      <w:pPr>
        <w:numPr>
          <w:ilvl w:val="0"/>
          <w:numId w:val="6"/>
        </w:numPr>
        <w:pBdr>
          <w:top w:val="nil"/>
          <w:left w:val="nil"/>
          <w:bottom w:val="nil"/>
          <w:right w:val="nil"/>
          <w:between w:val="nil"/>
        </w:pBdr>
        <w:tabs>
          <w:tab w:val="center" w:pos="4153"/>
          <w:tab w:val="right" w:pos="8306"/>
        </w:tabs>
        <w:ind w:left="1080"/>
        <w:jc w:val="both"/>
        <w:rPr>
          <w:rFonts w:ascii="Calibri" w:eastAsia="Calibri" w:hAnsi="Calibri" w:cs="Calibri"/>
          <w:color w:val="000000"/>
          <w:sz w:val="22"/>
          <w:szCs w:val="22"/>
        </w:rPr>
      </w:pPr>
      <w:r>
        <w:rPr>
          <w:rFonts w:ascii="Calibri" w:eastAsia="Calibri" w:hAnsi="Calibri" w:cs="Calibri"/>
          <w:sz w:val="22"/>
          <w:szCs w:val="22"/>
        </w:rPr>
        <w:t>Friendship</w:t>
      </w:r>
    </w:p>
    <w:p w:rsidR="00E17F26" w:rsidRDefault="00CE622E">
      <w:pPr>
        <w:numPr>
          <w:ilvl w:val="0"/>
          <w:numId w:val="6"/>
        </w:numPr>
        <w:pBdr>
          <w:top w:val="nil"/>
          <w:left w:val="nil"/>
          <w:bottom w:val="nil"/>
          <w:right w:val="nil"/>
          <w:between w:val="nil"/>
        </w:pBdr>
        <w:tabs>
          <w:tab w:val="center" w:pos="4153"/>
          <w:tab w:val="right" w:pos="8306"/>
        </w:tabs>
        <w:ind w:left="1080"/>
        <w:jc w:val="both"/>
        <w:rPr>
          <w:rFonts w:ascii="Calibri" w:eastAsia="Calibri" w:hAnsi="Calibri" w:cs="Calibri"/>
          <w:color w:val="000000"/>
          <w:sz w:val="22"/>
          <w:szCs w:val="22"/>
        </w:rPr>
      </w:pPr>
      <w:r>
        <w:rPr>
          <w:rFonts w:ascii="Calibri" w:eastAsia="Calibri" w:hAnsi="Calibri" w:cs="Calibri"/>
          <w:sz w:val="22"/>
          <w:szCs w:val="22"/>
        </w:rPr>
        <w:t>Creativity</w:t>
      </w:r>
    </w:p>
    <w:p w:rsidR="00E17F26" w:rsidRDefault="00CE622E">
      <w:pPr>
        <w:numPr>
          <w:ilvl w:val="0"/>
          <w:numId w:val="6"/>
        </w:numPr>
        <w:pBdr>
          <w:top w:val="nil"/>
          <w:left w:val="nil"/>
          <w:bottom w:val="nil"/>
          <w:right w:val="nil"/>
          <w:between w:val="nil"/>
        </w:pBdr>
        <w:tabs>
          <w:tab w:val="center" w:pos="4153"/>
          <w:tab w:val="right" w:pos="8306"/>
        </w:tabs>
        <w:ind w:left="1080"/>
        <w:jc w:val="both"/>
        <w:rPr>
          <w:rFonts w:ascii="Calibri" w:eastAsia="Calibri" w:hAnsi="Calibri" w:cs="Calibri"/>
          <w:color w:val="000000"/>
          <w:sz w:val="22"/>
          <w:szCs w:val="22"/>
        </w:rPr>
      </w:pPr>
      <w:r>
        <w:rPr>
          <w:rFonts w:ascii="Calibri" w:eastAsia="Calibri" w:hAnsi="Calibri" w:cs="Calibri"/>
          <w:sz w:val="22"/>
          <w:szCs w:val="22"/>
        </w:rPr>
        <w:t>Kindness</w:t>
      </w:r>
    </w:p>
    <w:p w:rsidR="00E17F26" w:rsidRDefault="00CE622E">
      <w:pPr>
        <w:numPr>
          <w:ilvl w:val="0"/>
          <w:numId w:val="6"/>
        </w:numPr>
        <w:pBdr>
          <w:top w:val="nil"/>
          <w:left w:val="nil"/>
          <w:bottom w:val="nil"/>
          <w:right w:val="nil"/>
          <w:between w:val="nil"/>
        </w:pBdr>
        <w:tabs>
          <w:tab w:val="center" w:pos="4153"/>
          <w:tab w:val="right" w:pos="8306"/>
        </w:tabs>
        <w:ind w:left="1080"/>
        <w:jc w:val="both"/>
        <w:rPr>
          <w:rFonts w:ascii="Calibri" w:eastAsia="Calibri" w:hAnsi="Calibri" w:cs="Calibri"/>
          <w:color w:val="000000"/>
          <w:sz w:val="22"/>
          <w:szCs w:val="22"/>
        </w:rPr>
      </w:pPr>
      <w:r>
        <w:rPr>
          <w:rFonts w:ascii="Calibri" w:eastAsia="Calibri" w:hAnsi="Calibri" w:cs="Calibri"/>
          <w:sz w:val="22"/>
          <w:szCs w:val="22"/>
        </w:rPr>
        <w:t>Respect</w:t>
      </w:r>
    </w:p>
    <w:p w:rsidR="00E17F26" w:rsidRDefault="00CE622E">
      <w:pPr>
        <w:numPr>
          <w:ilvl w:val="0"/>
          <w:numId w:val="6"/>
        </w:numPr>
        <w:pBdr>
          <w:top w:val="nil"/>
          <w:left w:val="nil"/>
          <w:bottom w:val="nil"/>
          <w:right w:val="nil"/>
          <w:between w:val="nil"/>
        </w:pBdr>
        <w:tabs>
          <w:tab w:val="center" w:pos="4153"/>
          <w:tab w:val="right" w:pos="8306"/>
        </w:tabs>
        <w:ind w:left="1080"/>
        <w:jc w:val="both"/>
        <w:rPr>
          <w:rFonts w:ascii="Calibri" w:eastAsia="Calibri" w:hAnsi="Calibri" w:cs="Calibri"/>
          <w:color w:val="000000"/>
          <w:sz w:val="22"/>
          <w:szCs w:val="22"/>
        </w:rPr>
      </w:pPr>
      <w:r>
        <w:rPr>
          <w:rFonts w:ascii="Calibri" w:eastAsia="Calibri" w:hAnsi="Calibri" w:cs="Calibri"/>
          <w:sz w:val="22"/>
          <w:szCs w:val="22"/>
        </w:rPr>
        <w:t>Resilience</w:t>
      </w:r>
    </w:p>
    <w:p w:rsidR="00E17F26" w:rsidRDefault="00E17F26">
      <w:pPr>
        <w:pBdr>
          <w:top w:val="nil"/>
          <w:left w:val="nil"/>
          <w:bottom w:val="nil"/>
          <w:right w:val="nil"/>
          <w:between w:val="nil"/>
        </w:pBdr>
        <w:tabs>
          <w:tab w:val="center" w:pos="4153"/>
          <w:tab w:val="right" w:pos="8306"/>
        </w:tabs>
        <w:jc w:val="both"/>
        <w:rPr>
          <w:rFonts w:ascii="Calibri" w:eastAsia="Calibri" w:hAnsi="Calibri" w:cs="Calibri"/>
          <w:sz w:val="22"/>
          <w:szCs w:val="22"/>
        </w:rPr>
      </w:pPr>
    </w:p>
    <w:p w:rsidR="00E17F26" w:rsidRDefault="00CE622E">
      <w:pPr>
        <w:pBdr>
          <w:top w:val="nil"/>
          <w:left w:val="nil"/>
          <w:bottom w:val="nil"/>
          <w:right w:val="nil"/>
          <w:between w:val="nil"/>
        </w:pBdr>
        <w:tabs>
          <w:tab w:val="center" w:pos="4153"/>
          <w:tab w:val="right" w:pos="8306"/>
        </w:tabs>
        <w:jc w:val="both"/>
        <w:rPr>
          <w:rFonts w:ascii="Calibri" w:eastAsia="Calibri" w:hAnsi="Calibri" w:cs="Calibri"/>
          <w:b/>
          <w:color w:val="000000"/>
          <w:sz w:val="22"/>
          <w:szCs w:val="22"/>
        </w:rPr>
      </w:pPr>
      <w:r>
        <w:rPr>
          <w:rFonts w:ascii="Calibri" w:eastAsia="Calibri" w:hAnsi="Calibri" w:cs="Calibri"/>
          <w:b/>
          <w:color w:val="000000"/>
          <w:sz w:val="22"/>
          <w:szCs w:val="22"/>
        </w:rPr>
        <w:t>Science</w:t>
      </w:r>
    </w:p>
    <w:p w:rsidR="00E17F26" w:rsidRDefault="00CE622E">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r>
        <w:rPr>
          <w:rFonts w:ascii="Calibri" w:eastAsia="Calibri" w:hAnsi="Calibri" w:cs="Calibri"/>
          <w:color w:val="000000"/>
          <w:sz w:val="22"/>
          <w:szCs w:val="22"/>
        </w:rPr>
        <w:t>Science is taught through the enquiry approach and the following attainment targets cover areas of the PSHE curriculum:</w:t>
      </w:r>
    </w:p>
    <w:p w:rsidR="00E17F26" w:rsidRDefault="00CE622E">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Science Year 1: identify, name, draw and label the basic parts of the human body and say which part of the body is associated with each sense.  </w:t>
      </w:r>
    </w:p>
    <w:p w:rsidR="00E17F26" w:rsidRDefault="00CE622E">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Science Year 2: describe the importance for humans of exercise, eating the right amounts of different types of </w:t>
      </w:r>
      <w:r>
        <w:rPr>
          <w:rFonts w:ascii="Calibri" w:eastAsia="Calibri" w:hAnsi="Calibri" w:cs="Calibri"/>
          <w:color w:val="000000"/>
          <w:sz w:val="22"/>
          <w:szCs w:val="22"/>
        </w:rPr>
        <w:t xml:space="preserve">food, and hygiene. </w:t>
      </w:r>
    </w:p>
    <w:p w:rsidR="00E17F26" w:rsidRDefault="00CE622E">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Science Year 3: identify that animals, including humans, need the right types and amount of nutrition, and that they cannot make their own food; they get nutrition from what they eat.</w:t>
      </w:r>
    </w:p>
    <w:p w:rsidR="00E17F26" w:rsidRDefault="00CE622E">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Science Year 5: describe the changes as humans develop to old age. </w:t>
      </w:r>
    </w:p>
    <w:p w:rsidR="00E17F26" w:rsidRDefault="00CE622E">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Science Year 6: recognise the impact of diet, exercise, drugs and lifestyle on the way their bodies function, describe the ways in which nutrients and water are transported within animals,</w:t>
      </w:r>
      <w:r>
        <w:rPr>
          <w:rFonts w:ascii="Calibri" w:eastAsia="Calibri" w:hAnsi="Calibri" w:cs="Calibri"/>
          <w:color w:val="000000"/>
          <w:sz w:val="22"/>
          <w:szCs w:val="22"/>
        </w:rPr>
        <w:t xml:space="preserve"> including humans.</w:t>
      </w:r>
    </w:p>
    <w:p w:rsidR="00E17F26" w:rsidRDefault="00E17F26">
      <w:pPr>
        <w:pBdr>
          <w:top w:val="nil"/>
          <w:left w:val="nil"/>
          <w:bottom w:val="nil"/>
          <w:right w:val="nil"/>
          <w:between w:val="nil"/>
        </w:pBdr>
        <w:tabs>
          <w:tab w:val="center" w:pos="4153"/>
          <w:tab w:val="right" w:pos="8306"/>
        </w:tabs>
        <w:jc w:val="both"/>
        <w:rPr>
          <w:rFonts w:ascii="Calibri" w:eastAsia="Calibri" w:hAnsi="Calibri" w:cs="Calibri"/>
          <w:b/>
          <w:color w:val="000000"/>
          <w:sz w:val="22"/>
          <w:szCs w:val="22"/>
        </w:rPr>
      </w:pPr>
    </w:p>
    <w:p w:rsidR="00E17F26" w:rsidRDefault="00CE622E">
      <w:pPr>
        <w:pBdr>
          <w:top w:val="nil"/>
          <w:left w:val="nil"/>
          <w:bottom w:val="nil"/>
          <w:right w:val="nil"/>
          <w:between w:val="nil"/>
        </w:pBdr>
        <w:tabs>
          <w:tab w:val="center" w:pos="4153"/>
          <w:tab w:val="right" w:pos="8306"/>
        </w:tabs>
        <w:jc w:val="both"/>
        <w:rPr>
          <w:rFonts w:ascii="Calibri" w:eastAsia="Calibri" w:hAnsi="Calibri" w:cs="Calibri"/>
          <w:b/>
          <w:color w:val="000000"/>
          <w:sz w:val="22"/>
          <w:szCs w:val="22"/>
        </w:rPr>
      </w:pPr>
      <w:r>
        <w:rPr>
          <w:rFonts w:ascii="Calibri" w:eastAsia="Calibri" w:hAnsi="Calibri" w:cs="Calibri"/>
          <w:b/>
          <w:color w:val="000000"/>
          <w:sz w:val="22"/>
          <w:szCs w:val="22"/>
        </w:rPr>
        <w:t>The Whole Curriculum</w:t>
      </w:r>
    </w:p>
    <w:p w:rsidR="00E17F26" w:rsidRDefault="00CE622E">
      <w:pPr>
        <w:pBdr>
          <w:top w:val="nil"/>
          <w:left w:val="nil"/>
          <w:bottom w:val="nil"/>
          <w:right w:val="nil"/>
          <w:between w:val="nil"/>
        </w:pBdr>
        <w:tabs>
          <w:tab w:val="center" w:pos="4153"/>
          <w:tab w:val="right" w:pos="8306"/>
        </w:tabs>
        <w:jc w:val="both"/>
        <w:rPr>
          <w:rFonts w:ascii="Calibri" w:eastAsia="Calibri" w:hAnsi="Calibri" w:cs="Calibri"/>
          <w:sz w:val="22"/>
          <w:szCs w:val="22"/>
        </w:rPr>
      </w:pPr>
      <w:r>
        <w:rPr>
          <w:rFonts w:ascii="Calibri" w:eastAsia="Calibri" w:hAnsi="Calibri" w:cs="Calibri"/>
          <w:color w:val="000000"/>
          <w:sz w:val="22"/>
          <w:szCs w:val="22"/>
        </w:rPr>
        <w:t xml:space="preserve">We believe that many of the skills and attitudes that we wish to develop through </w:t>
      </w:r>
    </w:p>
    <w:p w:rsidR="00E17F26" w:rsidRDefault="00CE622E">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r>
        <w:rPr>
          <w:rFonts w:ascii="Calibri" w:eastAsia="Calibri" w:hAnsi="Calibri" w:cs="Calibri"/>
          <w:color w:val="000000"/>
          <w:sz w:val="22"/>
          <w:szCs w:val="22"/>
        </w:rPr>
        <w:t xml:space="preserve">PHSE are taught and demonstrated throughout the day at </w:t>
      </w:r>
      <w:r>
        <w:rPr>
          <w:rFonts w:ascii="Calibri" w:eastAsia="Calibri" w:hAnsi="Calibri" w:cs="Calibri"/>
          <w:sz w:val="22"/>
          <w:szCs w:val="22"/>
        </w:rPr>
        <w:t>Stoke Park Primary</w:t>
      </w:r>
      <w:r>
        <w:rPr>
          <w:rFonts w:ascii="Calibri" w:eastAsia="Calibri" w:hAnsi="Calibri" w:cs="Calibri"/>
          <w:color w:val="000000"/>
          <w:sz w:val="22"/>
          <w:szCs w:val="22"/>
        </w:rPr>
        <w:t>. Pupils will have opportunities to develop their understand</w:t>
      </w:r>
      <w:r>
        <w:rPr>
          <w:rFonts w:ascii="Calibri" w:eastAsia="Calibri" w:hAnsi="Calibri" w:cs="Calibri"/>
          <w:color w:val="000000"/>
          <w:sz w:val="22"/>
          <w:szCs w:val="22"/>
        </w:rPr>
        <w:t>ing of these issues through:</w:t>
      </w:r>
    </w:p>
    <w:p w:rsidR="00E17F26" w:rsidRDefault="00E17F26">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p>
    <w:p w:rsidR="00E17F26" w:rsidRDefault="00CE622E">
      <w:pPr>
        <w:numPr>
          <w:ilvl w:val="0"/>
          <w:numId w:val="4"/>
        </w:num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r>
        <w:rPr>
          <w:rFonts w:ascii="Calibri" w:eastAsia="Calibri" w:hAnsi="Calibri" w:cs="Calibri"/>
          <w:color w:val="000000"/>
          <w:sz w:val="22"/>
          <w:szCs w:val="22"/>
        </w:rPr>
        <w:t>School ethos</w:t>
      </w:r>
    </w:p>
    <w:p w:rsidR="00E17F26" w:rsidRDefault="00CE622E">
      <w:pPr>
        <w:numPr>
          <w:ilvl w:val="0"/>
          <w:numId w:val="4"/>
        </w:num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r>
        <w:rPr>
          <w:rFonts w:ascii="Calibri" w:eastAsia="Calibri" w:hAnsi="Calibri" w:cs="Calibri"/>
          <w:color w:val="000000"/>
          <w:sz w:val="22"/>
          <w:szCs w:val="22"/>
        </w:rPr>
        <w:t>Assemblies</w:t>
      </w:r>
    </w:p>
    <w:p w:rsidR="00E17F26" w:rsidRDefault="00CE622E">
      <w:pPr>
        <w:numPr>
          <w:ilvl w:val="0"/>
          <w:numId w:val="4"/>
        </w:num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r>
        <w:rPr>
          <w:rFonts w:ascii="Calibri" w:eastAsia="Calibri" w:hAnsi="Calibri" w:cs="Calibri"/>
          <w:color w:val="000000"/>
          <w:sz w:val="22"/>
          <w:szCs w:val="22"/>
        </w:rPr>
        <w:t>School trips</w:t>
      </w:r>
    </w:p>
    <w:p w:rsidR="00E17F26" w:rsidRDefault="00CE622E">
      <w:pPr>
        <w:numPr>
          <w:ilvl w:val="0"/>
          <w:numId w:val="4"/>
        </w:num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r>
        <w:rPr>
          <w:rFonts w:ascii="Calibri" w:eastAsia="Calibri" w:hAnsi="Calibri" w:cs="Calibri"/>
          <w:color w:val="000000"/>
          <w:sz w:val="22"/>
          <w:szCs w:val="22"/>
        </w:rPr>
        <w:t>Forest Schools activities</w:t>
      </w:r>
    </w:p>
    <w:p w:rsidR="00E17F26" w:rsidRDefault="00CE622E">
      <w:pPr>
        <w:numPr>
          <w:ilvl w:val="0"/>
          <w:numId w:val="4"/>
        </w:num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r>
        <w:rPr>
          <w:rFonts w:ascii="Calibri" w:eastAsia="Calibri" w:hAnsi="Calibri" w:cs="Calibri"/>
          <w:color w:val="000000"/>
          <w:sz w:val="22"/>
          <w:szCs w:val="22"/>
        </w:rPr>
        <w:t>Extra curricular activities</w:t>
      </w:r>
    </w:p>
    <w:p w:rsidR="00E17F26" w:rsidRDefault="00CE622E">
      <w:pPr>
        <w:numPr>
          <w:ilvl w:val="0"/>
          <w:numId w:val="4"/>
        </w:num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r>
        <w:rPr>
          <w:rFonts w:ascii="Calibri" w:eastAsia="Calibri" w:hAnsi="Calibri" w:cs="Calibri"/>
          <w:color w:val="000000"/>
          <w:sz w:val="22"/>
          <w:szCs w:val="22"/>
        </w:rPr>
        <w:t>Classroom and playground rules</w:t>
      </w:r>
    </w:p>
    <w:p w:rsidR="00E17F26" w:rsidRDefault="00CE622E">
      <w:pPr>
        <w:numPr>
          <w:ilvl w:val="0"/>
          <w:numId w:val="4"/>
        </w:num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r>
        <w:rPr>
          <w:rFonts w:ascii="Calibri" w:eastAsia="Calibri" w:hAnsi="Calibri" w:cs="Calibri"/>
          <w:color w:val="000000"/>
          <w:sz w:val="22"/>
          <w:szCs w:val="22"/>
        </w:rPr>
        <w:t>School Council and other areas of responsibility</w:t>
      </w:r>
    </w:p>
    <w:p w:rsidR="00E17F26" w:rsidRDefault="00E17F26">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p>
    <w:p w:rsidR="00E17F26" w:rsidRDefault="00CE622E">
      <w:pPr>
        <w:jc w:val="both"/>
        <w:rPr>
          <w:rFonts w:ascii="Calibri" w:eastAsia="Calibri" w:hAnsi="Calibri" w:cs="Calibri"/>
          <w:b/>
          <w:sz w:val="22"/>
          <w:szCs w:val="22"/>
        </w:rPr>
      </w:pPr>
      <w:r>
        <w:br w:type="page"/>
      </w:r>
      <w:r>
        <w:rPr>
          <w:rFonts w:ascii="Calibri" w:eastAsia="Calibri" w:hAnsi="Calibri" w:cs="Calibri"/>
          <w:b/>
          <w:sz w:val="22"/>
          <w:szCs w:val="22"/>
        </w:rPr>
        <w:t>Drug and Alcohol Education</w:t>
      </w:r>
    </w:p>
    <w:p w:rsidR="00E17F26" w:rsidRDefault="00CE622E">
      <w:pPr>
        <w:jc w:val="both"/>
        <w:rPr>
          <w:rFonts w:ascii="Calibri" w:eastAsia="Calibri" w:hAnsi="Calibri" w:cs="Calibri"/>
          <w:sz w:val="22"/>
          <w:szCs w:val="22"/>
        </w:rPr>
      </w:pPr>
      <w:r>
        <w:rPr>
          <w:rFonts w:ascii="Calibri" w:eastAsia="Calibri" w:hAnsi="Calibri" w:cs="Calibri"/>
          <w:sz w:val="22"/>
          <w:szCs w:val="22"/>
        </w:rPr>
        <w:t>Definition of ‘Drugs’:</w:t>
      </w:r>
    </w:p>
    <w:p w:rsidR="00E17F26" w:rsidRDefault="00CE622E">
      <w:pPr>
        <w:jc w:val="both"/>
        <w:rPr>
          <w:rFonts w:ascii="Calibri" w:eastAsia="Calibri" w:hAnsi="Calibri" w:cs="Calibri"/>
          <w:sz w:val="22"/>
          <w:szCs w:val="22"/>
        </w:rPr>
      </w:pPr>
      <w:r>
        <w:rPr>
          <w:rFonts w:ascii="Calibri" w:eastAsia="Calibri" w:hAnsi="Calibri" w:cs="Calibri"/>
          <w:sz w:val="22"/>
          <w:szCs w:val="22"/>
        </w:rPr>
        <w:t>This policy uses the definition that a drug is ‘A substance people take to change the way they feel, think or behave’ (United Nations Office on Drugs and Crime). The term ‘Drugs’ includes</w:t>
      </w:r>
    </w:p>
    <w:p w:rsidR="00E17F26" w:rsidRDefault="00CE622E">
      <w:pPr>
        <w:numPr>
          <w:ilvl w:val="0"/>
          <w:numId w:val="1"/>
        </w:numPr>
        <w:jc w:val="both"/>
        <w:rPr>
          <w:rFonts w:ascii="Calibri" w:eastAsia="Calibri" w:hAnsi="Calibri" w:cs="Calibri"/>
          <w:sz w:val="22"/>
          <w:szCs w:val="22"/>
        </w:rPr>
      </w:pPr>
      <w:r>
        <w:rPr>
          <w:rFonts w:ascii="Calibri" w:eastAsia="Calibri" w:hAnsi="Calibri" w:cs="Calibri"/>
          <w:sz w:val="22"/>
          <w:szCs w:val="22"/>
        </w:rPr>
        <w:t>All illegal drugs</w:t>
      </w:r>
    </w:p>
    <w:p w:rsidR="00E17F26" w:rsidRDefault="00CE622E">
      <w:pPr>
        <w:numPr>
          <w:ilvl w:val="0"/>
          <w:numId w:val="1"/>
        </w:numPr>
        <w:jc w:val="both"/>
        <w:rPr>
          <w:rFonts w:ascii="Calibri" w:eastAsia="Calibri" w:hAnsi="Calibri" w:cs="Calibri"/>
          <w:sz w:val="22"/>
          <w:szCs w:val="22"/>
        </w:rPr>
      </w:pPr>
      <w:r>
        <w:rPr>
          <w:rFonts w:ascii="Calibri" w:eastAsia="Calibri" w:hAnsi="Calibri" w:cs="Calibri"/>
          <w:sz w:val="22"/>
          <w:szCs w:val="22"/>
        </w:rPr>
        <w:t>All legal drugs including alcohol, tobacco and vol</w:t>
      </w:r>
      <w:r>
        <w:rPr>
          <w:rFonts w:ascii="Calibri" w:eastAsia="Calibri" w:hAnsi="Calibri" w:cs="Calibri"/>
          <w:sz w:val="22"/>
          <w:szCs w:val="22"/>
        </w:rPr>
        <w:t>atile substances which can be inhaled</w:t>
      </w:r>
    </w:p>
    <w:p w:rsidR="00E17F26" w:rsidRDefault="00CE622E">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All over-the-counter and prescription medicines </w:t>
      </w:r>
    </w:p>
    <w:p w:rsidR="00E17F26" w:rsidRDefault="00E17F26">
      <w:pPr>
        <w:jc w:val="both"/>
        <w:rPr>
          <w:rFonts w:ascii="Calibri" w:eastAsia="Calibri" w:hAnsi="Calibri" w:cs="Calibri"/>
          <w:sz w:val="22"/>
          <w:szCs w:val="22"/>
        </w:rPr>
      </w:pPr>
    </w:p>
    <w:p w:rsidR="00E17F26" w:rsidRDefault="00CE622E">
      <w:pPr>
        <w:jc w:val="both"/>
        <w:rPr>
          <w:rFonts w:ascii="Calibri" w:eastAsia="Calibri" w:hAnsi="Calibri" w:cs="Calibri"/>
          <w:sz w:val="22"/>
          <w:szCs w:val="22"/>
        </w:rPr>
      </w:pPr>
      <w:r>
        <w:rPr>
          <w:rFonts w:ascii="Calibri" w:eastAsia="Calibri" w:hAnsi="Calibri" w:cs="Calibri"/>
          <w:sz w:val="22"/>
          <w:szCs w:val="22"/>
        </w:rPr>
        <w:t>Effective Drug and Alcohol Education can make a significant contribution to the development of the personal skills needed by pupils as they grow up.  It also enables yo</w:t>
      </w:r>
      <w:r>
        <w:rPr>
          <w:rFonts w:ascii="Calibri" w:eastAsia="Calibri" w:hAnsi="Calibri" w:cs="Calibri"/>
          <w:sz w:val="22"/>
          <w:szCs w:val="22"/>
        </w:rPr>
        <w:t>ung people to make responsible and informed decisions about their health and well-being.</w:t>
      </w:r>
    </w:p>
    <w:p w:rsidR="00E17F26" w:rsidRDefault="00E17F26">
      <w:pPr>
        <w:jc w:val="both"/>
        <w:rPr>
          <w:rFonts w:ascii="Calibri" w:eastAsia="Calibri" w:hAnsi="Calibri" w:cs="Calibri"/>
          <w:sz w:val="22"/>
          <w:szCs w:val="22"/>
        </w:rPr>
      </w:pPr>
    </w:p>
    <w:p w:rsidR="00E17F26" w:rsidRDefault="00CE622E">
      <w:pPr>
        <w:jc w:val="both"/>
        <w:rPr>
          <w:rFonts w:ascii="Calibri" w:eastAsia="Calibri" w:hAnsi="Calibri" w:cs="Calibri"/>
          <w:b/>
          <w:sz w:val="22"/>
          <w:szCs w:val="22"/>
        </w:rPr>
      </w:pPr>
      <w:r>
        <w:rPr>
          <w:rFonts w:ascii="Calibri" w:eastAsia="Calibri" w:hAnsi="Calibri" w:cs="Calibri"/>
          <w:b/>
          <w:sz w:val="22"/>
          <w:szCs w:val="22"/>
        </w:rPr>
        <w:t>Jigsaw Drug and Alcohol Education Content</w:t>
      </w:r>
    </w:p>
    <w:p w:rsidR="00E17F26" w:rsidRDefault="00CE622E">
      <w:pPr>
        <w:jc w:val="both"/>
        <w:rPr>
          <w:rFonts w:ascii="Calibri" w:eastAsia="Calibri" w:hAnsi="Calibri" w:cs="Calibri"/>
          <w:sz w:val="22"/>
          <w:szCs w:val="22"/>
        </w:rPr>
      </w:pPr>
      <w:r>
        <w:rPr>
          <w:rFonts w:ascii="Calibri" w:eastAsia="Calibri" w:hAnsi="Calibri" w:cs="Calibri"/>
          <w:sz w:val="22"/>
          <w:szCs w:val="22"/>
        </w:rPr>
        <w:t>The grid below shows specific Drug and Alcohol Education learning intentions for each year group in the ‘Healthy Me’ Puzzle.</w:t>
      </w:r>
    </w:p>
    <w:p w:rsidR="00E17F26" w:rsidRDefault="00E17F26">
      <w:pPr>
        <w:jc w:val="both"/>
        <w:rPr>
          <w:rFonts w:ascii="Calibri" w:eastAsia="Calibri" w:hAnsi="Calibri" w:cs="Calibri"/>
          <w:sz w:val="22"/>
          <w:szCs w:val="22"/>
        </w:rPr>
      </w:pPr>
    </w:p>
    <w:tbl>
      <w:tblPr>
        <w:tblStyle w:val="a3"/>
        <w:tblW w:w="9016" w:type="dxa"/>
        <w:tblLayout w:type="fixed"/>
        <w:tblLook w:val="0400" w:firstRow="0" w:lastRow="0" w:firstColumn="0" w:lastColumn="0" w:noHBand="0" w:noVBand="1"/>
      </w:tblPr>
      <w:tblGrid>
        <w:gridCol w:w="988"/>
        <w:gridCol w:w="1701"/>
        <w:gridCol w:w="6327"/>
      </w:tblGrid>
      <w:tr w:rsidR="00E17F26">
        <w:tc>
          <w:tcPr>
            <w:tcW w:w="988" w:type="dxa"/>
            <w:tcBorders>
              <w:bottom w:val="single" w:sz="4" w:space="0" w:color="7F7F7F"/>
              <w:right w:val="nil"/>
            </w:tcBorders>
            <w:shd w:val="clear" w:color="auto" w:fill="FFFFFF"/>
          </w:tcPr>
          <w:p w:rsidR="00E17F26" w:rsidRDefault="00CE622E">
            <w:pPr>
              <w:jc w:val="both"/>
              <w:rPr>
                <w:rFonts w:ascii="Calibri" w:eastAsia="Calibri" w:hAnsi="Calibri" w:cs="Calibri"/>
                <w:b/>
                <w:i/>
                <w:sz w:val="22"/>
                <w:szCs w:val="22"/>
              </w:rPr>
            </w:pPr>
            <w:r>
              <w:rPr>
                <w:rFonts w:ascii="Calibri" w:eastAsia="Calibri" w:hAnsi="Calibri" w:cs="Calibri"/>
                <w:b/>
                <w:i/>
                <w:sz w:val="22"/>
                <w:szCs w:val="22"/>
              </w:rPr>
              <w:t>Year Group</w:t>
            </w:r>
          </w:p>
        </w:tc>
        <w:tc>
          <w:tcPr>
            <w:tcW w:w="1701" w:type="dxa"/>
            <w:tcBorders>
              <w:bottom w:val="single" w:sz="4" w:space="0" w:color="7F7F7F"/>
            </w:tcBorders>
            <w:shd w:val="clear" w:color="auto" w:fill="FFFFFF"/>
          </w:tcPr>
          <w:p w:rsidR="00E17F26" w:rsidRDefault="00CE622E">
            <w:pPr>
              <w:jc w:val="both"/>
              <w:rPr>
                <w:rFonts w:ascii="Calibri" w:eastAsia="Calibri" w:hAnsi="Calibri" w:cs="Calibri"/>
                <w:b/>
                <w:i/>
                <w:sz w:val="22"/>
                <w:szCs w:val="22"/>
              </w:rPr>
            </w:pPr>
            <w:r>
              <w:rPr>
                <w:rFonts w:ascii="Calibri" w:eastAsia="Calibri" w:hAnsi="Calibri" w:cs="Calibri"/>
                <w:b/>
                <w:i/>
                <w:sz w:val="22"/>
                <w:szCs w:val="22"/>
              </w:rPr>
              <w:t>Piece Number and Name</w:t>
            </w:r>
          </w:p>
        </w:tc>
        <w:tc>
          <w:tcPr>
            <w:tcW w:w="6327" w:type="dxa"/>
            <w:tcBorders>
              <w:bottom w:val="single" w:sz="4" w:space="0" w:color="7F7F7F"/>
            </w:tcBorders>
            <w:shd w:val="clear" w:color="auto" w:fill="FFFFFF"/>
          </w:tcPr>
          <w:p w:rsidR="00E17F26" w:rsidRDefault="00CE622E">
            <w:pPr>
              <w:jc w:val="both"/>
              <w:rPr>
                <w:rFonts w:ascii="Calibri" w:eastAsia="Calibri" w:hAnsi="Calibri" w:cs="Calibri"/>
                <w:b/>
                <w:i/>
                <w:sz w:val="22"/>
                <w:szCs w:val="22"/>
              </w:rPr>
            </w:pPr>
            <w:r>
              <w:rPr>
                <w:rFonts w:ascii="Calibri" w:eastAsia="Calibri" w:hAnsi="Calibri" w:cs="Calibri"/>
                <w:b/>
                <w:i/>
                <w:sz w:val="22"/>
                <w:szCs w:val="22"/>
              </w:rPr>
              <w:t>Learning Intentions</w:t>
            </w:r>
          </w:p>
          <w:p w:rsidR="00E17F26" w:rsidRDefault="00CE622E">
            <w:pPr>
              <w:jc w:val="both"/>
              <w:rPr>
                <w:rFonts w:ascii="Calibri" w:eastAsia="Calibri" w:hAnsi="Calibri" w:cs="Calibri"/>
                <w:b/>
                <w:i/>
                <w:sz w:val="22"/>
                <w:szCs w:val="22"/>
              </w:rPr>
            </w:pPr>
            <w:r>
              <w:rPr>
                <w:rFonts w:ascii="Calibri" w:eastAsia="Calibri" w:hAnsi="Calibri" w:cs="Calibri"/>
                <w:b/>
                <w:i/>
                <w:sz w:val="22"/>
                <w:szCs w:val="22"/>
              </w:rPr>
              <w:t xml:space="preserve">‘Pupils will be able to…’ </w:t>
            </w:r>
          </w:p>
        </w:tc>
      </w:tr>
      <w:tr w:rsidR="00E17F26">
        <w:tc>
          <w:tcPr>
            <w:tcW w:w="988" w:type="dxa"/>
            <w:tcBorders>
              <w:right w:val="single" w:sz="4" w:space="0" w:color="7F7F7F"/>
            </w:tcBorders>
            <w:shd w:val="clear" w:color="auto" w:fill="FFFFFF"/>
          </w:tcPr>
          <w:p w:rsidR="00E17F26" w:rsidRDefault="00CE622E">
            <w:pPr>
              <w:jc w:val="both"/>
              <w:rPr>
                <w:rFonts w:ascii="Calibri" w:eastAsia="Calibri" w:hAnsi="Calibri" w:cs="Calibri"/>
                <w:i/>
                <w:sz w:val="22"/>
                <w:szCs w:val="22"/>
              </w:rPr>
            </w:pPr>
            <w:r>
              <w:rPr>
                <w:rFonts w:ascii="Calibri" w:eastAsia="Calibri" w:hAnsi="Calibri" w:cs="Calibri"/>
                <w:i/>
                <w:sz w:val="22"/>
                <w:szCs w:val="22"/>
              </w:rPr>
              <w:t>2</w:t>
            </w:r>
          </w:p>
        </w:tc>
        <w:tc>
          <w:tcPr>
            <w:tcW w:w="1701" w:type="dxa"/>
            <w:shd w:val="clear" w:color="auto" w:fill="F2F2F2"/>
          </w:tcPr>
          <w:p w:rsidR="00E17F26" w:rsidRDefault="00CE622E">
            <w:pPr>
              <w:jc w:val="both"/>
              <w:rPr>
                <w:rFonts w:ascii="Calibri" w:eastAsia="Calibri" w:hAnsi="Calibri" w:cs="Calibri"/>
                <w:sz w:val="22"/>
                <w:szCs w:val="22"/>
              </w:rPr>
            </w:pPr>
            <w:r>
              <w:rPr>
                <w:rFonts w:ascii="Calibri" w:eastAsia="Calibri" w:hAnsi="Calibri" w:cs="Calibri"/>
                <w:sz w:val="22"/>
                <w:szCs w:val="22"/>
              </w:rPr>
              <w:t>Piece 3</w:t>
            </w:r>
          </w:p>
          <w:p w:rsidR="00E17F26" w:rsidRDefault="00CE622E">
            <w:pPr>
              <w:jc w:val="both"/>
              <w:rPr>
                <w:rFonts w:ascii="Calibri" w:eastAsia="Calibri" w:hAnsi="Calibri" w:cs="Calibri"/>
                <w:sz w:val="22"/>
                <w:szCs w:val="22"/>
              </w:rPr>
            </w:pPr>
            <w:r>
              <w:rPr>
                <w:rFonts w:ascii="Calibri" w:eastAsia="Calibri" w:hAnsi="Calibri" w:cs="Calibri"/>
                <w:sz w:val="22"/>
                <w:szCs w:val="22"/>
              </w:rPr>
              <w:t>Medicine Safety</w:t>
            </w:r>
          </w:p>
        </w:tc>
        <w:tc>
          <w:tcPr>
            <w:tcW w:w="6327" w:type="dxa"/>
            <w:shd w:val="clear" w:color="auto" w:fill="F2F2F2"/>
          </w:tcPr>
          <w:p w:rsidR="00E17F26" w:rsidRDefault="00CE622E">
            <w:pPr>
              <w:jc w:val="both"/>
              <w:rPr>
                <w:rFonts w:ascii="Calibri" w:eastAsia="Calibri" w:hAnsi="Calibri" w:cs="Calibri"/>
                <w:sz w:val="22"/>
                <w:szCs w:val="22"/>
              </w:rPr>
            </w:pPr>
            <w:r>
              <w:rPr>
                <w:rFonts w:ascii="Calibri" w:eastAsia="Calibri" w:hAnsi="Calibri" w:cs="Calibri"/>
                <w:sz w:val="22"/>
                <w:szCs w:val="22"/>
              </w:rPr>
              <w:t>understand how medicines work in my body and how important it is to use them safely</w:t>
            </w:r>
          </w:p>
          <w:p w:rsidR="00E17F26" w:rsidRDefault="00E17F26">
            <w:pPr>
              <w:jc w:val="both"/>
              <w:rPr>
                <w:rFonts w:ascii="Calibri" w:eastAsia="Calibri" w:hAnsi="Calibri" w:cs="Calibri"/>
                <w:sz w:val="22"/>
                <w:szCs w:val="22"/>
              </w:rPr>
            </w:pPr>
          </w:p>
          <w:p w:rsidR="00E17F26" w:rsidRDefault="00CE622E">
            <w:pPr>
              <w:jc w:val="both"/>
              <w:rPr>
                <w:rFonts w:ascii="Calibri" w:eastAsia="Calibri" w:hAnsi="Calibri" w:cs="Calibri"/>
                <w:sz w:val="22"/>
                <w:szCs w:val="22"/>
              </w:rPr>
            </w:pPr>
            <w:r>
              <w:rPr>
                <w:rFonts w:ascii="Calibri" w:eastAsia="Calibri" w:hAnsi="Calibri" w:cs="Calibri"/>
                <w:sz w:val="22"/>
                <w:szCs w:val="22"/>
              </w:rPr>
              <w:t>feel positive about caring for my body and keeping it healthy</w:t>
            </w:r>
          </w:p>
        </w:tc>
      </w:tr>
      <w:tr w:rsidR="00E17F26">
        <w:tc>
          <w:tcPr>
            <w:tcW w:w="988" w:type="dxa"/>
            <w:tcBorders>
              <w:right w:val="single" w:sz="4" w:space="0" w:color="7F7F7F"/>
            </w:tcBorders>
            <w:shd w:val="clear" w:color="auto" w:fill="FFFFFF"/>
          </w:tcPr>
          <w:p w:rsidR="00E17F26" w:rsidRDefault="00CE622E">
            <w:pPr>
              <w:jc w:val="both"/>
              <w:rPr>
                <w:rFonts w:ascii="Calibri" w:eastAsia="Calibri" w:hAnsi="Calibri" w:cs="Calibri"/>
                <w:i/>
                <w:sz w:val="22"/>
                <w:szCs w:val="22"/>
              </w:rPr>
            </w:pPr>
            <w:r>
              <w:rPr>
                <w:rFonts w:ascii="Calibri" w:eastAsia="Calibri" w:hAnsi="Calibri" w:cs="Calibri"/>
                <w:i/>
                <w:sz w:val="22"/>
                <w:szCs w:val="22"/>
              </w:rPr>
              <w:t>3</w:t>
            </w:r>
          </w:p>
        </w:tc>
        <w:tc>
          <w:tcPr>
            <w:tcW w:w="1701" w:type="dxa"/>
            <w:shd w:val="clear" w:color="auto" w:fill="auto"/>
          </w:tcPr>
          <w:p w:rsidR="00E17F26" w:rsidRDefault="00CE622E">
            <w:pPr>
              <w:jc w:val="both"/>
              <w:rPr>
                <w:rFonts w:ascii="Calibri" w:eastAsia="Calibri" w:hAnsi="Calibri" w:cs="Calibri"/>
                <w:sz w:val="22"/>
                <w:szCs w:val="22"/>
              </w:rPr>
            </w:pPr>
            <w:r>
              <w:rPr>
                <w:rFonts w:ascii="Calibri" w:eastAsia="Calibri" w:hAnsi="Calibri" w:cs="Calibri"/>
                <w:sz w:val="22"/>
                <w:szCs w:val="22"/>
              </w:rPr>
              <w:t>Piece 3</w:t>
            </w:r>
          </w:p>
          <w:p w:rsidR="00E17F26" w:rsidRDefault="00CE622E">
            <w:pPr>
              <w:jc w:val="both"/>
              <w:rPr>
                <w:rFonts w:ascii="Calibri" w:eastAsia="Calibri" w:hAnsi="Calibri" w:cs="Calibri"/>
                <w:sz w:val="22"/>
                <w:szCs w:val="22"/>
              </w:rPr>
            </w:pPr>
            <w:r>
              <w:rPr>
                <w:rFonts w:ascii="Calibri" w:eastAsia="Calibri" w:hAnsi="Calibri" w:cs="Calibri"/>
                <w:sz w:val="22"/>
                <w:szCs w:val="22"/>
              </w:rPr>
              <w:t>What Do I Know About Drugs?</w:t>
            </w:r>
          </w:p>
        </w:tc>
        <w:tc>
          <w:tcPr>
            <w:tcW w:w="6327" w:type="dxa"/>
            <w:shd w:val="clear" w:color="auto" w:fill="auto"/>
          </w:tcPr>
          <w:p w:rsidR="00E17F26" w:rsidRDefault="00CE622E">
            <w:pPr>
              <w:jc w:val="both"/>
              <w:rPr>
                <w:rFonts w:ascii="Calibri" w:eastAsia="Calibri" w:hAnsi="Calibri" w:cs="Calibri"/>
                <w:sz w:val="22"/>
                <w:szCs w:val="22"/>
              </w:rPr>
            </w:pPr>
            <w:r>
              <w:rPr>
                <w:rFonts w:ascii="Calibri" w:eastAsia="Calibri" w:hAnsi="Calibri" w:cs="Calibri"/>
                <w:sz w:val="22"/>
                <w:szCs w:val="22"/>
              </w:rPr>
              <w:t xml:space="preserve">tell you my knowledge and attitude towards drugs </w:t>
            </w:r>
          </w:p>
          <w:p w:rsidR="00E17F26" w:rsidRDefault="00CE622E">
            <w:pPr>
              <w:jc w:val="both"/>
              <w:rPr>
                <w:rFonts w:ascii="Calibri" w:eastAsia="Calibri" w:hAnsi="Calibri" w:cs="Calibri"/>
                <w:sz w:val="22"/>
                <w:szCs w:val="22"/>
              </w:rPr>
            </w:pPr>
            <w:r>
              <w:rPr>
                <w:rFonts w:ascii="Calibri" w:eastAsia="Calibri" w:hAnsi="Calibri" w:cs="Calibri"/>
                <w:sz w:val="22"/>
                <w:szCs w:val="22"/>
              </w:rPr>
              <w:t>identify how I feel towards drugs</w:t>
            </w:r>
          </w:p>
        </w:tc>
      </w:tr>
      <w:tr w:rsidR="00E17F26">
        <w:tc>
          <w:tcPr>
            <w:tcW w:w="988" w:type="dxa"/>
            <w:vMerge w:val="restart"/>
            <w:tcBorders>
              <w:right w:val="single" w:sz="4" w:space="0" w:color="7F7F7F"/>
            </w:tcBorders>
            <w:shd w:val="clear" w:color="auto" w:fill="FFFFFF"/>
          </w:tcPr>
          <w:p w:rsidR="00E17F26" w:rsidRDefault="00CE622E">
            <w:pPr>
              <w:jc w:val="both"/>
              <w:rPr>
                <w:rFonts w:ascii="Calibri" w:eastAsia="Calibri" w:hAnsi="Calibri" w:cs="Calibri"/>
                <w:i/>
                <w:sz w:val="22"/>
                <w:szCs w:val="22"/>
              </w:rPr>
            </w:pPr>
            <w:r>
              <w:rPr>
                <w:rFonts w:ascii="Calibri" w:eastAsia="Calibri" w:hAnsi="Calibri" w:cs="Calibri"/>
                <w:i/>
                <w:sz w:val="22"/>
                <w:szCs w:val="22"/>
              </w:rPr>
              <w:t>4</w:t>
            </w:r>
          </w:p>
        </w:tc>
        <w:tc>
          <w:tcPr>
            <w:tcW w:w="1701" w:type="dxa"/>
            <w:shd w:val="clear" w:color="auto" w:fill="F2F2F2"/>
          </w:tcPr>
          <w:p w:rsidR="00E17F26" w:rsidRDefault="00CE622E">
            <w:pPr>
              <w:jc w:val="both"/>
              <w:rPr>
                <w:rFonts w:ascii="Calibri" w:eastAsia="Calibri" w:hAnsi="Calibri" w:cs="Calibri"/>
                <w:sz w:val="22"/>
                <w:szCs w:val="22"/>
              </w:rPr>
            </w:pPr>
            <w:r>
              <w:rPr>
                <w:rFonts w:ascii="Calibri" w:eastAsia="Calibri" w:hAnsi="Calibri" w:cs="Calibri"/>
                <w:sz w:val="22"/>
                <w:szCs w:val="22"/>
              </w:rPr>
              <w:t>Piece 3</w:t>
            </w:r>
          </w:p>
          <w:p w:rsidR="00E17F26" w:rsidRDefault="00CE622E">
            <w:pPr>
              <w:jc w:val="both"/>
              <w:rPr>
                <w:rFonts w:ascii="Calibri" w:eastAsia="Calibri" w:hAnsi="Calibri" w:cs="Calibri"/>
                <w:sz w:val="22"/>
                <w:szCs w:val="22"/>
              </w:rPr>
            </w:pPr>
            <w:r>
              <w:rPr>
                <w:rFonts w:ascii="Calibri" w:eastAsia="Calibri" w:hAnsi="Calibri" w:cs="Calibri"/>
                <w:sz w:val="22"/>
                <w:szCs w:val="22"/>
              </w:rPr>
              <w:t>Smoking</w:t>
            </w:r>
          </w:p>
        </w:tc>
        <w:tc>
          <w:tcPr>
            <w:tcW w:w="6327" w:type="dxa"/>
            <w:shd w:val="clear" w:color="auto" w:fill="F2F2F2"/>
          </w:tcPr>
          <w:p w:rsidR="00E17F26" w:rsidRDefault="00CE622E">
            <w:pPr>
              <w:jc w:val="both"/>
              <w:rPr>
                <w:rFonts w:ascii="Calibri" w:eastAsia="Calibri" w:hAnsi="Calibri" w:cs="Calibri"/>
                <w:sz w:val="22"/>
                <w:szCs w:val="22"/>
              </w:rPr>
            </w:pPr>
            <w:r>
              <w:rPr>
                <w:rFonts w:ascii="Calibri" w:eastAsia="Calibri" w:hAnsi="Calibri" w:cs="Calibri"/>
                <w:sz w:val="22"/>
                <w:szCs w:val="22"/>
              </w:rPr>
              <w:t>understand the facts about smoking and its effects on health, and also some of the reasons some people start to smoke</w:t>
            </w:r>
          </w:p>
          <w:p w:rsidR="00E17F26" w:rsidRDefault="00E17F26">
            <w:pPr>
              <w:jc w:val="both"/>
              <w:rPr>
                <w:rFonts w:ascii="Calibri" w:eastAsia="Calibri" w:hAnsi="Calibri" w:cs="Calibri"/>
                <w:sz w:val="22"/>
                <w:szCs w:val="22"/>
              </w:rPr>
            </w:pPr>
          </w:p>
          <w:p w:rsidR="00E17F26" w:rsidRDefault="00CE622E">
            <w:pPr>
              <w:jc w:val="both"/>
              <w:rPr>
                <w:rFonts w:ascii="Calibri" w:eastAsia="Calibri" w:hAnsi="Calibri" w:cs="Calibri"/>
                <w:sz w:val="22"/>
                <w:szCs w:val="22"/>
              </w:rPr>
            </w:pPr>
            <w:r>
              <w:rPr>
                <w:rFonts w:ascii="Calibri" w:eastAsia="Calibri" w:hAnsi="Calibri" w:cs="Calibri"/>
                <w:sz w:val="22"/>
                <w:szCs w:val="22"/>
              </w:rPr>
              <w:t>can relate to feelings of shame and guilt and know how to act assertively to resist pressure from myself and others</w:t>
            </w:r>
          </w:p>
        </w:tc>
      </w:tr>
      <w:tr w:rsidR="00E17F26">
        <w:tc>
          <w:tcPr>
            <w:tcW w:w="988" w:type="dxa"/>
            <w:vMerge/>
            <w:tcBorders>
              <w:right w:val="single" w:sz="4" w:space="0" w:color="7F7F7F"/>
            </w:tcBorders>
            <w:shd w:val="clear" w:color="auto" w:fill="FFFFFF"/>
          </w:tcPr>
          <w:p w:rsidR="00E17F26" w:rsidRDefault="00E17F26">
            <w:pPr>
              <w:widowControl w:val="0"/>
              <w:pBdr>
                <w:top w:val="nil"/>
                <w:left w:val="nil"/>
                <w:bottom w:val="nil"/>
                <w:right w:val="nil"/>
                <w:between w:val="nil"/>
              </w:pBdr>
              <w:spacing w:line="276" w:lineRule="auto"/>
              <w:rPr>
                <w:rFonts w:ascii="Calibri" w:eastAsia="Calibri" w:hAnsi="Calibri" w:cs="Calibri"/>
                <w:sz w:val="22"/>
                <w:szCs w:val="22"/>
              </w:rPr>
            </w:pPr>
          </w:p>
        </w:tc>
        <w:tc>
          <w:tcPr>
            <w:tcW w:w="1701" w:type="dxa"/>
            <w:shd w:val="clear" w:color="auto" w:fill="auto"/>
          </w:tcPr>
          <w:p w:rsidR="00E17F26" w:rsidRDefault="00CE622E">
            <w:pPr>
              <w:jc w:val="both"/>
              <w:rPr>
                <w:rFonts w:ascii="Calibri" w:eastAsia="Calibri" w:hAnsi="Calibri" w:cs="Calibri"/>
                <w:sz w:val="22"/>
                <w:szCs w:val="22"/>
              </w:rPr>
            </w:pPr>
            <w:r>
              <w:rPr>
                <w:rFonts w:ascii="Calibri" w:eastAsia="Calibri" w:hAnsi="Calibri" w:cs="Calibri"/>
                <w:sz w:val="22"/>
                <w:szCs w:val="22"/>
              </w:rPr>
              <w:t>Piece 4</w:t>
            </w:r>
          </w:p>
          <w:p w:rsidR="00E17F26" w:rsidRDefault="00CE622E">
            <w:pPr>
              <w:jc w:val="both"/>
              <w:rPr>
                <w:rFonts w:ascii="Calibri" w:eastAsia="Calibri" w:hAnsi="Calibri" w:cs="Calibri"/>
                <w:sz w:val="22"/>
                <w:szCs w:val="22"/>
              </w:rPr>
            </w:pPr>
            <w:r>
              <w:rPr>
                <w:rFonts w:ascii="Calibri" w:eastAsia="Calibri" w:hAnsi="Calibri" w:cs="Calibri"/>
                <w:sz w:val="22"/>
                <w:szCs w:val="22"/>
              </w:rPr>
              <w:t>Alcohol</w:t>
            </w:r>
          </w:p>
        </w:tc>
        <w:tc>
          <w:tcPr>
            <w:tcW w:w="6327" w:type="dxa"/>
            <w:shd w:val="clear" w:color="auto" w:fill="auto"/>
          </w:tcPr>
          <w:p w:rsidR="00E17F26" w:rsidRDefault="00CE622E">
            <w:pPr>
              <w:tabs>
                <w:tab w:val="left" w:pos="1185"/>
              </w:tabs>
              <w:jc w:val="both"/>
              <w:rPr>
                <w:rFonts w:ascii="Calibri" w:eastAsia="Calibri" w:hAnsi="Calibri" w:cs="Calibri"/>
                <w:sz w:val="22"/>
                <w:szCs w:val="22"/>
              </w:rPr>
            </w:pPr>
            <w:r>
              <w:rPr>
                <w:rFonts w:ascii="Calibri" w:eastAsia="Calibri" w:hAnsi="Calibri" w:cs="Calibri"/>
                <w:sz w:val="22"/>
                <w:szCs w:val="22"/>
              </w:rPr>
              <w:t>understand the facts about alcohol and its effects on health, particularly the liver, and also some of the reasons some people drink alcohol</w:t>
            </w:r>
          </w:p>
          <w:p w:rsidR="00E17F26" w:rsidRDefault="00E17F26">
            <w:pPr>
              <w:tabs>
                <w:tab w:val="left" w:pos="1185"/>
              </w:tabs>
              <w:jc w:val="both"/>
              <w:rPr>
                <w:rFonts w:ascii="Calibri" w:eastAsia="Calibri" w:hAnsi="Calibri" w:cs="Calibri"/>
                <w:sz w:val="22"/>
                <w:szCs w:val="22"/>
              </w:rPr>
            </w:pPr>
          </w:p>
          <w:p w:rsidR="00E17F26" w:rsidRDefault="00CE622E">
            <w:pPr>
              <w:jc w:val="both"/>
              <w:rPr>
                <w:rFonts w:ascii="Calibri" w:eastAsia="Calibri" w:hAnsi="Calibri" w:cs="Calibri"/>
                <w:sz w:val="22"/>
                <w:szCs w:val="22"/>
              </w:rPr>
            </w:pPr>
            <w:r>
              <w:rPr>
                <w:rFonts w:ascii="Calibri" w:eastAsia="Calibri" w:hAnsi="Calibri" w:cs="Calibri"/>
                <w:sz w:val="22"/>
                <w:szCs w:val="22"/>
              </w:rPr>
              <w:t>can relate to feelings of shame and guilt and know how to act assertively to resist pressure from myself and other</w:t>
            </w:r>
            <w:r>
              <w:rPr>
                <w:rFonts w:ascii="Calibri" w:eastAsia="Calibri" w:hAnsi="Calibri" w:cs="Calibri"/>
                <w:sz w:val="22"/>
                <w:szCs w:val="22"/>
              </w:rPr>
              <w:t>s</w:t>
            </w:r>
          </w:p>
        </w:tc>
      </w:tr>
      <w:tr w:rsidR="00E17F26">
        <w:tc>
          <w:tcPr>
            <w:tcW w:w="988" w:type="dxa"/>
            <w:vMerge w:val="restart"/>
            <w:tcBorders>
              <w:right w:val="single" w:sz="4" w:space="0" w:color="7F7F7F"/>
            </w:tcBorders>
            <w:shd w:val="clear" w:color="auto" w:fill="FFFFFF"/>
          </w:tcPr>
          <w:p w:rsidR="00E17F26" w:rsidRDefault="00CE622E">
            <w:pPr>
              <w:jc w:val="both"/>
              <w:rPr>
                <w:rFonts w:ascii="Calibri" w:eastAsia="Calibri" w:hAnsi="Calibri" w:cs="Calibri"/>
                <w:i/>
                <w:sz w:val="22"/>
                <w:szCs w:val="22"/>
              </w:rPr>
            </w:pPr>
            <w:r>
              <w:rPr>
                <w:rFonts w:ascii="Calibri" w:eastAsia="Calibri" w:hAnsi="Calibri" w:cs="Calibri"/>
                <w:i/>
                <w:sz w:val="22"/>
                <w:szCs w:val="22"/>
              </w:rPr>
              <w:t>5</w:t>
            </w:r>
          </w:p>
        </w:tc>
        <w:tc>
          <w:tcPr>
            <w:tcW w:w="1701" w:type="dxa"/>
            <w:shd w:val="clear" w:color="auto" w:fill="F2F2F2"/>
          </w:tcPr>
          <w:p w:rsidR="00E17F26" w:rsidRDefault="00CE622E">
            <w:pPr>
              <w:jc w:val="both"/>
              <w:rPr>
                <w:rFonts w:ascii="Calibri" w:eastAsia="Calibri" w:hAnsi="Calibri" w:cs="Calibri"/>
                <w:sz w:val="22"/>
                <w:szCs w:val="22"/>
              </w:rPr>
            </w:pPr>
            <w:r>
              <w:rPr>
                <w:rFonts w:ascii="Calibri" w:eastAsia="Calibri" w:hAnsi="Calibri" w:cs="Calibri"/>
                <w:sz w:val="22"/>
                <w:szCs w:val="22"/>
              </w:rPr>
              <w:t>Piece 1</w:t>
            </w:r>
          </w:p>
          <w:p w:rsidR="00E17F26" w:rsidRDefault="00CE622E">
            <w:pPr>
              <w:jc w:val="both"/>
              <w:rPr>
                <w:rFonts w:ascii="Calibri" w:eastAsia="Calibri" w:hAnsi="Calibri" w:cs="Calibri"/>
                <w:sz w:val="22"/>
                <w:szCs w:val="22"/>
              </w:rPr>
            </w:pPr>
            <w:r>
              <w:rPr>
                <w:rFonts w:ascii="Calibri" w:eastAsia="Calibri" w:hAnsi="Calibri" w:cs="Calibri"/>
                <w:sz w:val="22"/>
                <w:szCs w:val="22"/>
              </w:rPr>
              <w:t>Smoking</w:t>
            </w:r>
          </w:p>
        </w:tc>
        <w:tc>
          <w:tcPr>
            <w:tcW w:w="6327" w:type="dxa"/>
            <w:shd w:val="clear" w:color="auto" w:fill="F2F2F2"/>
          </w:tcPr>
          <w:p w:rsidR="00E17F26" w:rsidRDefault="00CE622E">
            <w:pPr>
              <w:jc w:val="both"/>
              <w:rPr>
                <w:rFonts w:ascii="Calibri" w:eastAsia="Calibri" w:hAnsi="Calibri" w:cs="Calibri"/>
                <w:sz w:val="22"/>
                <w:szCs w:val="22"/>
              </w:rPr>
            </w:pPr>
            <w:r>
              <w:rPr>
                <w:rFonts w:ascii="Calibri" w:eastAsia="Calibri" w:hAnsi="Calibri" w:cs="Calibri"/>
                <w:sz w:val="22"/>
                <w:szCs w:val="22"/>
              </w:rPr>
              <w:t>know the health risks of smoking and can tell you how tobacco affects the lungs, liver and heart</w:t>
            </w:r>
          </w:p>
          <w:p w:rsidR="00E17F26" w:rsidRDefault="00E17F26">
            <w:pPr>
              <w:jc w:val="both"/>
              <w:rPr>
                <w:rFonts w:ascii="Calibri" w:eastAsia="Calibri" w:hAnsi="Calibri" w:cs="Calibri"/>
                <w:sz w:val="22"/>
                <w:szCs w:val="22"/>
              </w:rPr>
            </w:pPr>
          </w:p>
          <w:p w:rsidR="00E17F26" w:rsidRDefault="00CE622E">
            <w:pPr>
              <w:jc w:val="both"/>
              <w:rPr>
                <w:rFonts w:ascii="Calibri" w:eastAsia="Calibri" w:hAnsi="Calibri" w:cs="Calibri"/>
                <w:sz w:val="22"/>
                <w:szCs w:val="22"/>
              </w:rPr>
            </w:pPr>
            <w:r>
              <w:rPr>
                <w:rFonts w:ascii="Calibri" w:eastAsia="Calibri" w:hAnsi="Calibri" w:cs="Calibri"/>
                <w:sz w:val="22"/>
                <w:szCs w:val="22"/>
              </w:rPr>
              <w:t>make an informed decision about whether or not I choose to smoke and know how to resist pressure</w:t>
            </w:r>
          </w:p>
        </w:tc>
      </w:tr>
      <w:tr w:rsidR="00E17F26">
        <w:tc>
          <w:tcPr>
            <w:tcW w:w="988" w:type="dxa"/>
            <w:vMerge/>
            <w:tcBorders>
              <w:right w:val="single" w:sz="4" w:space="0" w:color="7F7F7F"/>
            </w:tcBorders>
            <w:shd w:val="clear" w:color="auto" w:fill="FFFFFF"/>
          </w:tcPr>
          <w:p w:rsidR="00E17F26" w:rsidRDefault="00E17F26">
            <w:pPr>
              <w:widowControl w:val="0"/>
              <w:pBdr>
                <w:top w:val="nil"/>
                <w:left w:val="nil"/>
                <w:bottom w:val="nil"/>
                <w:right w:val="nil"/>
                <w:between w:val="nil"/>
              </w:pBdr>
              <w:spacing w:line="276" w:lineRule="auto"/>
              <w:rPr>
                <w:rFonts w:ascii="Calibri" w:eastAsia="Calibri" w:hAnsi="Calibri" w:cs="Calibri"/>
                <w:sz w:val="22"/>
                <w:szCs w:val="22"/>
              </w:rPr>
            </w:pPr>
          </w:p>
        </w:tc>
        <w:tc>
          <w:tcPr>
            <w:tcW w:w="1701" w:type="dxa"/>
            <w:shd w:val="clear" w:color="auto" w:fill="auto"/>
          </w:tcPr>
          <w:p w:rsidR="00E17F26" w:rsidRDefault="00CE622E">
            <w:pPr>
              <w:jc w:val="both"/>
              <w:rPr>
                <w:rFonts w:ascii="Calibri" w:eastAsia="Calibri" w:hAnsi="Calibri" w:cs="Calibri"/>
                <w:sz w:val="22"/>
                <w:szCs w:val="22"/>
              </w:rPr>
            </w:pPr>
            <w:r>
              <w:rPr>
                <w:rFonts w:ascii="Calibri" w:eastAsia="Calibri" w:hAnsi="Calibri" w:cs="Calibri"/>
                <w:sz w:val="22"/>
                <w:szCs w:val="22"/>
              </w:rPr>
              <w:t>Piece 2</w:t>
            </w:r>
          </w:p>
          <w:p w:rsidR="00E17F26" w:rsidRDefault="00CE622E">
            <w:pPr>
              <w:jc w:val="both"/>
              <w:rPr>
                <w:rFonts w:ascii="Calibri" w:eastAsia="Calibri" w:hAnsi="Calibri" w:cs="Calibri"/>
                <w:sz w:val="22"/>
                <w:szCs w:val="22"/>
              </w:rPr>
            </w:pPr>
            <w:r>
              <w:rPr>
                <w:rFonts w:ascii="Calibri" w:eastAsia="Calibri" w:hAnsi="Calibri" w:cs="Calibri"/>
                <w:sz w:val="22"/>
                <w:szCs w:val="22"/>
              </w:rPr>
              <w:t>Alcohol</w:t>
            </w:r>
          </w:p>
        </w:tc>
        <w:tc>
          <w:tcPr>
            <w:tcW w:w="6327" w:type="dxa"/>
            <w:shd w:val="clear" w:color="auto" w:fill="auto"/>
          </w:tcPr>
          <w:p w:rsidR="00E17F26" w:rsidRDefault="00CE622E">
            <w:pPr>
              <w:jc w:val="both"/>
              <w:rPr>
                <w:rFonts w:ascii="Calibri" w:eastAsia="Calibri" w:hAnsi="Calibri" w:cs="Calibri"/>
                <w:sz w:val="22"/>
                <w:szCs w:val="22"/>
              </w:rPr>
            </w:pPr>
            <w:r>
              <w:rPr>
                <w:rFonts w:ascii="Calibri" w:eastAsia="Calibri" w:hAnsi="Calibri" w:cs="Calibri"/>
                <w:sz w:val="22"/>
                <w:szCs w:val="22"/>
              </w:rPr>
              <w:t>know some of the risks with misusing alcohol, including anti-social behaviour, and how it affects the liver and heart</w:t>
            </w:r>
          </w:p>
          <w:p w:rsidR="00E17F26" w:rsidRDefault="00E17F26">
            <w:pPr>
              <w:jc w:val="both"/>
              <w:rPr>
                <w:rFonts w:ascii="Calibri" w:eastAsia="Calibri" w:hAnsi="Calibri" w:cs="Calibri"/>
                <w:sz w:val="22"/>
                <w:szCs w:val="22"/>
              </w:rPr>
            </w:pPr>
          </w:p>
          <w:p w:rsidR="00E17F26" w:rsidRDefault="00CE622E">
            <w:pPr>
              <w:jc w:val="both"/>
              <w:rPr>
                <w:rFonts w:ascii="Calibri" w:eastAsia="Calibri" w:hAnsi="Calibri" w:cs="Calibri"/>
                <w:sz w:val="22"/>
                <w:szCs w:val="22"/>
              </w:rPr>
            </w:pPr>
            <w:r>
              <w:rPr>
                <w:rFonts w:ascii="Calibri" w:eastAsia="Calibri" w:hAnsi="Calibri" w:cs="Calibri"/>
                <w:sz w:val="22"/>
                <w:szCs w:val="22"/>
              </w:rPr>
              <w:t>make an informed decision about whether or not I choose to drink alcohol and know how to resist pressure</w:t>
            </w:r>
          </w:p>
        </w:tc>
      </w:tr>
      <w:tr w:rsidR="00E17F26">
        <w:tc>
          <w:tcPr>
            <w:tcW w:w="988" w:type="dxa"/>
            <w:vMerge w:val="restart"/>
            <w:tcBorders>
              <w:right w:val="single" w:sz="4" w:space="0" w:color="7F7F7F"/>
            </w:tcBorders>
            <w:shd w:val="clear" w:color="auto" w:fill="FFFFFF"/>
          </w:tcPr>
          <w:p w:rsidR="00E17F26" w:rsidRDefault="00CE622E">
            <w:pPr>
              <w:jc w:val="both"/>
              <w:rPr>
                <w:rFonts w:ascii="Calibri" w:eastAsia="Calibri" w:hAnsi="Calibri" w:cs="Calibri"/>
                <w:i/>
                <w:sz w:val="22"/>
                <w:szCs w:val="22"/>
              </w:rPr>
            </w:pPr>
            <w:r>
              <w:rPr>
                <w:rFonts w:ascii="Calibri" w:eastAsia="Calibri" w:hAnsi="Calibri" w:cs="Calibri"/>
                <w:i/>
                <w:sz w:val="22"/>
                <w:szCs w:val="22"/>
              </w:rPr>
              <w:t>6</w:t>
            </w:r>
          </w:p>
        </w:tc>
        <w:tc>
          <w:tcPr>
            <w:tcW w:w="1701" w:type="dxa"/>
            <w:shd w:val="clear" w:color="auto" w:fill="F2F2F2"/>
          </w:tcPr>
          <w:p w:rsidR="00E17F26" w:rsidRDefault="00CE622E">
            <w:pPr>
              <w:jc w:val="both"/>
              <w:rPr>
                <w:rFonts w:ascii="Calibri" w:eastAsia="Calibri" w:hAnsi="Calibri" w:cs="Calibri"/>
                <w:sz w:val="22"/>
                <w:szCs w:val="22"/>
              </w:rPr>
            </w:pPr>
            <w:r>
              <w:rPr>
                <w:rFonts w:ascii="Calibri" w:eastAsia="Calibri" w:hAnsi="Calibri" w:cs="Calibri"/>
                <w:sz w:val="22"/>
                <w:szCs w:val="22"/>
              </w:rPr>
              <w:t>Piece 2</w:t>
            </w:r>
          </w:p>
          <w:p w:rsidR="00E17F26" w:rsidRDefault="00CE622E">
            <w:pPr>
              <w:jc w:val="both"/>
              <w:rPr>
                <w:rFonts w:ascii="Calibri" w:eastAsia="Calibri" w:hAnsi="Calibri" w:cs="Calibri"/>
                <w:sz w:val="22"/>
                <w:szCs w:val="22"/>
              </w:rPr>
            </w:pPr>
            <w:r>
              <w:rPr>
                <w:rFonts w:ascii="Calibri" w:eastAsia="Calibri" w:hAnsi="Calibri" w:cs="Calibri"/>
                <w:sz w:val="22"/>
                <w:szCs w:val="22"/>
              </w:rPr>
              <w:t>Drugs</w:t>
            </w:r>
          </w:p>
        </w:tc>
        <w:tc>
          <w:tcPr>
            <w:tcW w:w="6327" w:type="dxa"/>
            <w:shd w:val="clear" w:color="auto" w:fill="F2F2F2"/>
          </w:tcPr>
          <w:p w:rsidR="00E17F26" w:rsidRDefault="00CE622E">
            <w:pPr>
              <w:jc w:val="both"/>
              <w:rPr>
                <w:rFonts w:ascii="Calibri" w:eastAsia="Calibri" w:hAnsi="Calibri" w:cs="Calibri"/>
                <w:sz w:val="22"/>
                <w:szCs w:val="22"/>
              </w:rPr>
            </w:pPr>
            <w:r>
              <w:rPr>
                <w:rFonts w:ascii="Calibri" w:eastAsia="Calibri" w:hAnsi="Calibri" w:cs="Calibri"/>
                <w:sz w:val="22"/>
                <w:szCs w:val="22"/>
              </w:rPr>
              <w:t>know about diff</w:t>
            </w:r>
            <w:r>
              <w:rPr>
                <w:rFonts w:ascii="Calibri" w:eastAsia="Calibri" w:hAnsi="Calibri" w:cs="Calibri"/>
                <w:sz w:val="22"/>
                <w:szCs w:val="22"/>
              </w:rPr>
              <w:t>erent types of drugs and their uses and their effects on the body particularly the liver and heart</w:t>
            </w:r>
          </w:p>
          <w:p w:rsidR="00E17F26" w:rsidRDefault="00E17F26">
            <w:pPr>
              <w:jc w:val="both"/>
              <w:rPr>
                <w:rFonts w:ascii="Calibri" w:eastAsia="Calibri" w:hAnsi="Calibri" w:cs="Calibri"/>
                <w:sz w:val="22"/>
                <w:szCs w:val="22"/>
              </w:rPr>
            </w:pPr>
          </w:p>
          <w:p w:rsidR="00E17F26" w:rsidRDefault="00CE622E">
            <w:pPr>
              <w:jc w:val="both"/>
              <w:rPr>
                <w:rFonts w:ascii="Calibri" w:eastAsia="Calibri" w:hAnsi="Calibri" w:cs="Calibri"/>
                <w:sz w:val="22"/>
                <w:szCs w:val="22"/>
              </w:rPr>
            </w:pPr>
            <w:r>
              <w:rPr>
                <w:rFonts w:ascii="Calibri" w:eastAsia="Calibri" w:hAnsi="Calibri" w:cs="Calibri"/>
                <w:sz w:val="22"/>
                <w:szCs w:val="22"/>
              </w:rPr>
              <w:t>be motivated to find ways to be happy and cope with life’s situations without using drugs</w:t>
            </w:r>
          </w:p>
        </w:tc>
      </w:tr>
      <w:tr w:rsidR="00E17F26">
        <w:tc>
          <w:tcPr>
            <w:tcW w:w="988" w:type="dxa"/>
            <w:vMerge/>
            <w:tcBorders>
              <w:right w:val="single" w:sz="4" w:space="0" w:color="7F7F7F"/>
            </w:tcBorders>
            <w:shd w:val="clear" w:color="auto" w:fill="FFFFFF"/>
          </w:tcPr>
          <w:p w:rsidR="00E17F26" w:rsidRDefault="00E17F26">
            <w:pPr>
              <w:widowControl w:val="0"/>
              <w:pBdr>
                <w:top w:val="nil"/>
                <w:left w:val="nil"/>
                <w:bottom w:val="nil"/>
                <w:right w:val="nil"/>
                <w:between w:val="nil"/>
              </w:pBdr>
              <w:spacing w:line="276" w:lineRule="auto"/>
              <w:rPr>
                <w:rFonts w:ascii="Calibri" w:eastAsia="Calibri" w:hAnsi="Calibri" w:cs="Calibri"/>
                <w:sz w:val="22"/>
                <w:szCs w:val="22"/>
              </w:rPr>
            </w:pPr>
          </w:p>
        </w:tc>
        <w:tc>
          <w:tcPr>
            <w:tcW w:w="1701" w:type="dxa"/>
            <w:shd w:val="clear" w:color="auto" w:fill="auto"/>
          </w:tcPr>
          <w:p w:rsidR="00E17F26" w:rsidRDefault="00CE622E">
            <w:pPr>
              <w:jc w:val="both"/>
              <w:rPr>
                <w:rFonts w:ascii="Calibri" w:eastAsia="Calibri" w:hAnsi="Calibri" w:cs="Calibri"/>
                <w:sz w:val="22"/>
                <w:szCs w:val="22"/>
              </w:rPr>
            </w:pPr>
            <w:r>
              <w:rPr>
                <w:rFonts w:ascii="Calibri" w:eastAsia="Calibri" w:hAnsi="Calibri" w:cs="Calibri"/>
                <w:sz w:val="22"/>
                <w:szCs w:val="22"/>
              </w:rPr>
              <w:t>Piece 3</w:t>
            </w:r>
          </w:p>
          <w:p w:rsidR="00E17F26" w:rsidRDefault="00CE622E">
            <w:pPr>
              <w:jc w:val="both"/>
              <w:rPr>
                <w:rFonts w:ascii="Calibri" w:eastAsia="Calibri" w:hAnsi="Calibri" w:cs="Calibri"/>
                <w:sz w:val="22"/>
                <w:szCs w:val="22"/>
              </w:rPr>
            </w:pPr>
            <w:r>
              <w:rPr>
                <w:rFonts w:ascii="Calibri" w:eastAsia="Calibri" w:hAnsi="Calibri" w:cs="Calibri"/>
                <w:sz w:val="22"/>
                <w:szCs w:val="22"/>
              </w:rPr>
              <w:t>Alcohol</w:t>
            </w:r>
          </w:p>
        </w:tc>
        <w:tc>
          <w:tcPr>
            <w:tcW w:w="6327" w:type="dxa"/>
            <w:shd w:val="clear" w:color="auto" w:fill="auto"/>
          </w:tcPr>
          <w:p w:rsidR="00E17F26" w:rsidRDefault="00CE622E">
            <w:pPr>
              <w:jc w:val="both"/>
              <w:rPr>
                <w:rFonts w:ascii="Calibri" w:eastAsia="Calibri" w:hAnsi="Calibri" w:cs="Calibri"/>
                <w:sz w:val="22"/>
                <w:szCs w:val="22"/>
              </w:rPr>
            </w:pPr>
            <w:r>
              <w:rPr>
                <w:rFonts w:ascii="Calibri" w:eastAsia="Calibri" w:hAnsi="Calibri" w:cs="Calibri"/>
                <w:sz w:val="22"/>
                <w:szCs w:val="22"/>
              </w:rPr>
              <w:t xml:space="preserve">evaluate when alcohol is being used responsibly, anti-socially or being misused </w:t>
            </w:r>
          </w:p>
          <w:p w:rsidR="00E17F26" w:rsidRDefault="00CE622E">
            <w:pPr>
              <w:jc w:val="both"/>
              <w:rPr>
                <w:rFonts w:ascii="Calibri" w:eastAsia="Calibri" w:hAnsi="Calibri" w:cs="Calibri"/>
                <w:sz w:val="22"/>
                <w:szCs w:val="22"/>
              </w:rPr>
            </w:pPr>
            <w:r>
              <w:rPr>
                <w:rFonts w:ascii="Calibri" w:eastAsia="Calibri" w:hAnsi="Calibri" w:cs="Calibri"/>
                <w:sz w:val="22"/>
                <w:szCs w:val="22"/>
              </w:rPr>
              <w:t>tell you how I feel about using alcohol when I am older and my reasons for this</w:t>
            </w:r>
          </w:p>
        </w:tc>
      </w:tr>
    </w:tbl>
    <w:p w:rsidR="00E17F26" w:rsidRDefault="00E17F26">
      <w:pPr>
        <w:jc w:val="both"/>
        <w:rPr>
          <w:rFonts w:ascii="Calibri" w:eastAsia="Calibri" w:hAnsi="Calibri" w:cs="Calibri"/>
          <w:b/>
          <w:sz w:val="22"/>
          <w:szCs w:val="22"/>
        </w:rPr>
      </w:pPr>
    </w:p>
    <w:p w:rsidR="00E17F26" w:rsidRDefault="00CE622E">
      <w:pPr>
        <w:jc w:val="both"/>
        <w:rPr>
          <w:rFonts w:ascii="Calibri" w:eastAsia="Calibri" w:hAnsi="Calibri" w:cs="Calibri"/>
          <w:b/>
          <w:sz w:val="22"/>
          <w:szCs w:val="22"/>
        </w:rPr>
      </w:pPr>
      <w:r>
        <w:rPr>
          <w:rFonts w:ascii="Calibri" w:eastAsia="Calibri" w:hAnsi="Calibri" w:cs="Calibri"/>
          <w:b/>
          <w:sz w:val="22"/>
          <w:szCs w:val="22"/>
        </w:rPr>
        <w:t>RSE and statutory duties in school</w:t>
      </w:r>
    </w:p>
    <w:p w:rsidR="00E17F26" w:rsidRDefault="00CE622E">
      <w:pPr>
        <w:jc w:val="both"/>
        <w:rPr>
          <w:rFonts w:ascii="Calibri" w:eastAsia="Calibri" w:hAnsi="Calibri" w:cs="Calibri"/>
          <w:sz w:val="22"/>
          <w:szCs w:val="22"/>
          <w:highlight w:val="yellow"/>
        </w:rPr>
      </w:pPr>
      <w:r>
        <w:rPr>
          <w:rFonts w:ascii="Calibri" w:eastAsia="Calibri" w:hAnsi="Calibri" w:cs="Calibri"/>
          <w:sz w:val="22"/>
          <w:szCs w:val="22"/>
        </w:rPr>
        <w:t>RSE plays a very important part in fulfilling the statutory duties all schools have to meet. RSE helps children understand the difference between safe and abusive relationships and equips them with the skills to get help if they need it. State-funded schoo</w:t>
      </w:r>
      <w:r>
        <w:rPr>
          <w:rFonts w:ascii="Calibri" w:eastAsia="Calibri" w:hAnsi="Calibri" w:cs="Calibri"/>
          <w:sz w:val="22"/>
          <w:szCs w:val="22"/>
        </w:rPr>
        <w:t>ls have responsibilities for safeguarding and a legal duty to promote pupil well-being (Education and Inspections Act 2006 Section 38).  Some aspects of the relationship education curriculum are delivered in Jigsaw lessons throughout the year, although the</w:t>
      </w:r>
      <w:r>
        <w:rPr>
          <w:rFonts w:ascii="Calibri" w:eastAsia="Calibri" w:hAnsi="Calibri" w:cs="Calibri"/>
          <w:sz w:val="22"/>
          <w:szCs w:val="22"/>
        </w:rPr>
        <w:t xml:space="preserve">se tend to be weighted in the Term 5 lessons and part of the “Relationships” puzzle.  During term 6, the “Changing Me” puzzle focuses on </w:t>
      </w:r>
      <w:r>
        <w:rPr>
          <w:rFonts w:ascii="Calibri" w:eastAsia="Calibri" w:hAnsi="Calibri" w:cs="Calibri"/>
          <w:i/>
          <w:sz w:val="22"/>
          <w:szCs w:val="22"/>
        </w:rPr>
        <w:t>Sex and Relationship Education</w:t>
      </w:r>
      <w:r>
        <w:rPr>
          <w:rFonts w:ascii="Calibri" w:eastAsia="Calibri" w:hAnsi="Calibri" w:cs="Calibri"/>
          <w:sz w:val="22"/>
          <w:szCs w:val="22"/>
        </w:rPr>
        <w:t xml:space="preserve"> in the context of body changes and procreation. </w:t>
      </w:r>
    </w:p>
    <w:p w:rsidR="00E17F26" w:rsidRDefault="00E17F26">
      <w:pPr>
        <w:jc w:val="both"/>
        <w:rPr>
          <w:rFonts w:ascii="Calibri" w:eastAsia="Calibri" w:hAnsi="Calibri" w:cs="Calibri"/>
          <w:sz w:val="22"/>
          <w:szCs w:val="22"/>
        </w:rPr>
      </w:pPr>
    </w:p>
    <w:p w:rsidR="00E17F26" w:rsidRDefault="00CE622E">
      <w:pPr>
        <w:pBdr>
          <w:top w:val="nil"/>
          <w:left w:val="nil"/>
          <w:bottom w:val="nil"/>
          <w:right w:val="nil"/>
          <w:between w:val="nil"/>
        </w:pBdr>
        <w:spacing w:after="160"/>
        <w:jc w:val="both"/>
        <w:rPr>
          <w:rFonts w:ascii="Calibri" w:eastAsia="Calibri" w:hAnsi="Calibri" w:cs="Calibri"/>
          <w:color w:val="000000"/>
          <w:sz w:val="22"/>
          <w:szCs w:val="22"/>
        </w:rPr>
      </w:pPr>
      <w:r>
        <w:rPr>
          <w:rFonts w:ascii="Calibri" w:eastAsia="Calibri" w:hAnsi="Calibri" w:cs="Calibri"/>
          <w:b/>
          <w:color w:val="000000"/>
          <w:sz w:val="22"/>
          <w:szCs w:val="22"/>
        </w:rPr>
        <w:t>Relationships Education</w:t>
      </w:r>
    </w:p>
    <w:p w:rsidR="00E17F26" w:rsidRDefault="00CE622E">
      <w:pPr>
        <w:pBdr>
          <w:top w:val="nil"/>
          <w:left w:val="nil"/>
          <w:bottom w:val="nil"/>
          <w:right w:val="nil"/>
          <w:between w:val="nil"/>
        </w:pBdr>
        <w:spacing w:after="160"/>
        <w:jc w:val="both"/>
        <w:rPr>
          <w:rFonts w:ascii="Calibri" w:eastAsia="Calibri" w:hAnsi="Calibri" w:cs="Calibri"/>
          <w:color w:val="000000"/>
          <w:sz w:val="22"/>
          <w:szCs w:val="22"/>
        </w:rPr>
      </w:pPr>
      <w:r>
        <w:rPr>
          <w:rFonts w:ascii="Calibri" w:eastAsia="Calibri" w:hAnsi="Calibri" w:cs="Calibri"/>
          <w:b/>
          <w:i/>
          <w:color w:val="000000"/>
          <w:sz w:val="22"/>
          <w:szCs w:val="22"/>
        </w:rPr>
        <w:t xml:space="preserve">What does the </w:t>
      </w:r>
      <w:r>
        <w:rPr>
          <w:rFonts w:ascii="Calibri" w:eastAsia="Calibri" w:hAnsi="Calibri" w:cs="Calibri"/>
          <w:b/>
          <w:i/>
          <w:color w:val="000000"/>
          <w:sz w:val="22"/>
          <w:szCs w:val="22"/>
        </w:rPr>
        <w:t>DfE statutory guidance on Relationships Education expect children to know by the time they leave primary school? </w:t>
      </w:r>
    </w:p>
    <w:p w:rsidR="00E17F26" w:rsidRDefault="00CE622E">
      <w:pPr>
        <w:pBdr>
          <w:top w:val="nil"/>
          <w:left w:val="nil"/>
          <w:bottom w:val="nil"/>
          <w:right w:val="nil"/>
          <w:between w:val="nil"/>
        </w:pBdr>
        <w:spacing w:after="160"/>
        <w:jc w:val="both"/>
        <w:rPr>
          <w:rFonts w:ascii="Calibri" w:eastAsia="Calibri" w:hAnsi="Calibri" w:cs="Calibri"/>
          <w:color w:val="000000"/>
          <w:sz w:val="22"/>
          <w:szCs w:val="22"/>
        </w:rPr>
      </w:pPr>
      <w:r>
        <w:rPr>
          <w:rFonts w:ascii="Calibri" w:eastAsia="Calibri" w:hAnsi="Calibri" w:cs="Calibri"/>
          <w:color w:val="000000"/>
          <w:sz w:val="22"/>
          <w:szCs w:val="22"/>
        </w:rPr>
        <w:t>Relationships Education in primary schools will cover ‘Families and people who care for me’, ‘Caring friendships’, ‘Respectful relationships’,</w:t>
      </w:r>
      <w:r>
        <w:rPr>
          <w:rFonts w:ascii="Calibri" w:eastAsia="Calibri" w:hAnsi="Calibri" w:cs="Calibri"/>
          <w:color w:val="000000"/>
          <w:sz w:val="22"/>
          <w:szCs w:val="22"/>
        </w:rPr>
        <w:t xml:space="preserve"> ‘Online relationships’, and ‘Being safe’.</w:t>
      </w:r>
    </w:p>
    <w:p w:rsidR="00E17F26" w:rsidRDefault="00CE622E">
      <w:pPr>
        <w:pBdr>
          <w:top w:val="nil"/>
          <w:left w:val="nil"/>
          <w:bottom w:val="nil"/>
          <w:right w:val="nil"/>
          <w:between w:val="nil"/>
        </w:pBdr>
        <w:spacing w:after="160"/>
        <w:jc w:val="both"/>
        <w:rPr>
          <w:rFonts w:ascii="Calibri" w:eastAsia="Calibri" w:hAnsi="Calibri" w:cs="Calibri"/>
          <w:color w:val="000000"/>
          <w:sz w:val="22"/>
          <w:szCs w:val="22"/>
        </w:rPr>
      </w:pPr>
      <w:r>
        <w:rPr>
          <w:rFonts w:ascii="Calibri" w:eastAsia="Calibri" w:hAnsi="Calibri" w:cs="Calibri"/>
          <w:color w:val="000000"/>
          <w:sz w:val="22"/>
          <w:szCs w:val="22"/>
        </w:rPr>
        <w:t xml:space="preserve">It is important to explain that whilst the Relationships Puzzle (unit) in Jigsaw covers most of the statutory Relationships Education, some of the outcomes are also taught elsewhere in Jigsaw e.g. the Celebrating </w:t>
      </w:r>
      <w:r>
        <w:rPr>
          <w:rFonts w:ascii="Calibri" w:eastAsia="Calibri" w:hAnsi="Calibri" w:cs="Calibri"/>
          <w:color w:val="000000"/>
          <w:sz w:val="22"/>
          <w:szCs w:val="22"/>
        </w:rPr>
        <w:t>Difference Puzzle helps children appreciate that there are many types of family composition and that each is important to the children involved. This holistic approach ensures the learning is reinforced through the year and across the curriculum.</w:t>
      </w:r>
    </w:p>
    <w:p w:rsidR="00E17F26" w:rsidRDefault="00E17F26">
      <w:pPr>
        <w:jc w:val="both"/>
        <w:rPr>
          <w:rFonts w:ascii="Calibri" w:eastAsia="Calibri" w:hAnsi="Calibri" w:cs="Calibri"/>
          <w:sz w:val="22"/>
          <w:szCs w:val="22"/>
        </w:rPr>
      </w:pPr>
    </w:p>
    <w:p w:rsidR="00E17F26" w:rsidRDefault="00CE622E">
      <w:pPr>
        <w:pBdr>
          <w:top w:val="nil"/>
          <w:left w:val="nil"/>
          <w:bottom w:val="nil"/>
          <w:right w:val="nil"/>
          <w:between w:val="nil"/>
        </w:pBdr>
        <w:spacing w:after="160"/>
        <w:jc w:val="both"/>
        <w:rPr>
          <w:rFonts w:ascii="Calibri" w:eastAsia="Calibri" w:hAnsi="Calibri" w:cs="Calibri"/>
          <w:color w:val="000000"/>
          <w:sz w:val="22"/>
          <w:szCs w:val="22"/>
        </w:rPr>
      </w:pPr>
      <w:r>
        <w:rPr>
          <w:rFonts w:ascii="Calibri" w:eastAsia="Calibri" w:hAnsi="Calibri" w:cs="Calibri"/>
          <w:b/>
          <w:color w:val="000000"/>
          <w:sz w:val="22"/>
          <w:szCs w:val="22"/>
        </w:rPr>
        <w:t>Health E</w:t>
      </w:r>
      <w:r>
        <w:rPr>
          <w:rFonts w:ascii="Calibri" w:eastAsia="Calibri" w:hAnsi="Calibri" w:cs="Calibri"/>
          <w:b/>
          <w:color w:val="000000"/>
          <w:sz w:val="22"/>
          <w:szCs w:val="22"/>
        </w:rPr>
        <w:t>ducation</w:t>
      </w:r>
    </w:p>
    <w:p w:rsidR="00E17F26" w:rsidRDefault="00CE622E">
      <w:pPr>
        <w:pBdr>
          <w:top w:val="nil"/>
          <w:left w:val="nil"/>
          <w:bottom w:val="nil"/>
          <w:right w:val="nil"/>
          <w:between w:val="nil"/>
        </w:pBdr>
        <w:spacing w:after="160"/>
        <w:jc w:val="both"/>
        <w:rPr>
          <w:rFonts w:ascii="Calibri" w:eastAsia="Calibri" w:hAnsi="Calibri" w:cs="Calibri"/>
          <w:color w:val="000000"/>
          <w:sz w:val="22"/>
          <w:szCs w:val="22"/>
        </w:rPr>
      </w:pPr>
      <w:r>
        <w:rPr>
          <w:rFonts w:ascii="Calibri" w:eastAsia="Calibri" w:hAnsi="Calibri" w:cs="Calibri"/>
          <w:b/>
          <w:i/>
          <w:color w:val="000000"/>
          <w:sz w:val="22"/>
          <w:szCs w:val="22"/>
        </w:rPr>
        <w:t>What does the DfE statutory guidance on Health Education expect children to know by the time they leave primary school? </w:t>
      </w:r>
    </w:p>
    <w:p w:rsidR="00E17F26" w:rsidRDefault="00CE622E">
      <w:pPr>
        <w:pBdr>
          <w:top w:val="nil"/>
          <w:left w:val="nil"/>
          <w:bottom w:val="nil"/>
          <w:right w:val="nil"/>
          <w:between w:val="nil"/>
        </w:pBdr>
        <w:spacing w:after="160"/>
        <w:jc w:val="both"/>
        <w:rPr>
          <w:rFonts w:ascii="Calibri" w:eastAsia="Calibri" w:hAnsi="Calibri" w:cs="Calibri"/>
          <w:color w:val="000000"/>
          <w:sz w:val="22"/>
          <w:szCs w:val="22"/>
        </w:rPr>
      </w:pPr>
      <w:r>
        <w:rPr>
          <w:rFonts w:ascii="Calibri" w:eastAsia="Calibri" w:hAnsi="Calibri" w:cs="Calibri"/>
          <w:color w:val="000000"/>
          <w:sz w:val="22"/>
          <w:szCs w:val="22"/>
        </w:rPr>
        <w:t xml:space="preserve">Health Education in primary schools will cover ‘Mental wellbeing’, ‘Internet safety and harms’, Physical health and fitness’, </w:t>
      </w:r>
      <w:r>
        <w:rPr>
          <w:rFonts w:ascii="Calibri" w:eastAsia="Calibri" w:hAnsi="Calibri" w:cs="Calibri"/>
          <w:color w:val="000000"/>
          <w:sz w:val="22"/>
          <w:szCs w:val="22"/>
        </w:rPr>
        <w:t>Healthy eating’, ‘Drugs, alcohol and tobacco’, ‘Health and prevention’, ‘Basic First Aid’, ‘Changing adolescent body’.</w:t>
      </w:r>
    </w:p>
    <w:p w:rsidR="00E17F26" w:rsidRDefault="00CE622E">
      <w:pPr>
        <w:pBdr>
          <w:top w:val="nil"/>
          <w:left w:val="nil"/>
          <w:bottom w:val="nil"/>
          <w:right w:val="nil"/>
          <w:between w:val="nil"/>
        </w:pBdr>
        <w:spacing w:after="160"/>
        <w:jc w:val="both"/>
        <w:rPr>
          <w:rFonts w:ascii="Calibri" w:eastAsia="Calibri" w:hAnsi="Calibri" w:cs="Calibri"/>
          <w:color w:val="000000"/>
          <w:sz w:val="22"/>
          <w:szCs w:val="22"/>
        </w:rPr>
      </w:pPr>
      <w:r>
        <w:rPr>
          <w:rFonts w:ascii="Calibri" w:eastAsia="Calibri" w:hAnsi="Calibri" w:cs="Calibri"/>
          <w:color w:val="000000"/>
          <w:sz w:val="22"/>
          <w:szCs w:val="22"/>
        </w:rPr>
        <w:t>It is important to explain that whilst the Healthy Me Puzzle (unit) in Jigsaw covers most of the statutory Health Education, some of the outcomes are taught elsewhere in Jigsaw e.g.emotional and mental health is nurtured every lesson through the Calm me ti</w:t>
      </w:r>
      <w:r>
        <w:rPr>
          <w:rFonts w:ascii="Calibri" w:eastAsia="Calibri" w:hAnsi="Calibri" w:cs="Calibri"/>
          <w:color w:val="000000"/>
          <w:sz w:val="22"/>
          <w:szCs w:val="22"/>
        </w:rPr>
        <w:t>me, social skills are grown every lesson through the Connect us activity and respect is enhanced through the use of the Jigsaw Charter.</w:t>
      </w:r>
    </w:p>
    <w:p w:rsidR="00E17F26" w:rsidRDefault="00CE622E">
      <w:pPr>
        <w:pBdr>
          <w:top w:val="nil"/>
          <w:left w:val="nil"/>
          <w:bottom w:val="nil"/>
          <w:right w:val="nil"/>
          <w:between w:val="nil"/>
        </w:pBdr>
        <w:spacing w:after="160"/>
        <w:jc w:val="both"/>
        <w:rPr>
          <w:rFonts w:ascii="Calibri" w:eastAsia="Calibri" w:hAnsi="Calibri" w:cs="Calibri"/>
          <w:color w:val="000000"/>
          <w:sz w:val="22"/>
          <w:szCs w:val="22"/>
        </w:rPr>
      </w:pPr>
      <w:r>
        <w:rPr>
          <w:rFonts w:ascii="Calibri" w:eastAsia="Calibri" w:hAnsi="Calibri" w:cs="Calibri"/>
          <w:color w:val="000000"/>
          <w:sz w:val="22"/>
          <w:szCs w:val="22"/>
        </w:rPr>
        <w:t xml:space="preserve">Also, teaching children about puberty is now a statutory requirement which sits within the Health Education part of the </w:t>
      </w:r>
      <w:r>
        <w:rPr>
          <w:rFonts w:ascii="Calibri" w:eastAsia="Calibri" w:hAnsi="Calibri" w:cs="Calibri"/>
          <w:color w:val="000000"/>
          <w:sz w:val="22"/>
          <w:szCs w:val="22"/>
        </w:rPr>
        <w:t>DfE guidance within the ‘Changing adolescent body’ strand, and in Jigsaw this is taught as part of the Changing Me Puzzle (unit). </w:t>
      </w:r>
    </w:p>
    <w:p w:rsidR="00E17F26" w:rsidRDefault="00E17F26">
      <w:pPr>
        <w:jc w:val="both"/>
        <w:rPr>
          <w:rFonts w:ascii="Calibri" w:eastAsia="Calibri" w:hAnsi="Calibri" w:cs="Calibri"/>
          <w:sz w:val="22"/>
          <w:szCs w:val="22"/>
        </w:rPr>
      </w:pPr>
    </w:p>
    <w:p w:rsidR="00E17F26" w:rsidRDefault="00E17F26">
      <w:pPr>
        <w:pBdr>
          <w:top w:val="nil"/>
          <w:left w:val="nil"/>
          <w:bottom w:val="nil"/>
          <w:right w:val="nil"/>
          <w:between w:val="nil"/>
        </w:pBdr>
        <w:spacing w:after="160"/>
        <w:jc w:val="both"/>
        <w:rPr>
          <w:rFonts w:ascii="Calibri" w:eastAsia="Calibri" w:hAnsi="Calibri" w:cs="Calibri"/>
          <w:b/>
          <w:sz w:val="22"/>
          <w:szCs w:val="22"/>
        </w:rPr>
      </w:pPr>
    </w:p>
    <w:p w:rsidR="00E17F26" w:rsidRDefault="00E17F26">
      <w:pPr>
        <w:pBdr>
          <w:top w:val="nil"/>
          <w:left w:val="nil"/>
          <w:bottom w:val="nil"/>
          <w:right w:val="nil"/>
          <w:between w:val="nil"/>
        </w:pBdr>
        <w:spacing w:after="160"/>
        <w:jc w:val="both"/>
        <w:rPr>
          <w:rFonts w:ascii="Calibri" w:eastAsia="Calibri" w:hAnsi="Calibri" w:cs="Calibri"/>
          <w:b/>
          <w:sz w:val="22"/>
          <w:szCs w:val="22"/>
        </w:rPr>
      </w:pPr>
    </w:p>
    <w:p w:rsidR="00E17F26" w:rsidRDefault="00CE622E">
      <w:pPr>
        <w:pBdr>
          <w:top w:val="nil"/>
          <w:left w:val="nil"/>
          <w:bottom w:val="nil"/>
          <w:right w:val="nil"/>
          <w:between w:val="nil"/>
        </w:pBdr>
        <w:spacing w:after="160"/>
        <w:jc w:val="both"/>
        <w:rPr>
          <w:rFonts w:ascii="Calibri" w:eastAsia="Calibri" w:hAnsi="Calibri" w:cs="Calibri"/>
          <w:color w:val="000000"/>
          <w:sz w:val="22"/>
          <w:szCs w:val="22"/>
        </w:rPr>
      </w:pPr>
      <w:r>
        <w:rPr>
          <w:rFonts w:ascii="Calibri" w:eastAsia="Calibri" w:hAnsi="Calibri" w:cs="Calibri"/>
          <w:b/>
          <w:color w:val="000000"/>
          <w:sz w:val="22"/>
          <w:szCs w:val="22"/>
        </w:rPr>
        <w:t>Sex Education  </w:t>
      </w:r>
    </w:p>
    <w:p w:rsidR="00E17F26" w:rsidRDefault="00CE622E">
      <w:p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The DfE Guidance 2019 (p.23) recommends that all primary schools ‘have a sex education programme tailored to the age and the physical and emotional maturity of the pupils. </w:t>
      </w:r>
    </w:p>
    <w:p w:rsidR="00E17F26" w:rsidRDefault="00CE622E">
      <w:p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However, ‘Sex Education is not compulsory in primary schools’. (p. 23)</w:t>
      </w:r>
    </w:p>
    <w:p w:rsidR="00E17F26" w:rsidRDefault="00CE622E">
      <w:p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Schools are </w:t>
      </w:r>
      <w:r>
        <w:rPr>
          <w:rFonts w:ascii="Calibri" w:eastAsia="Calibri" w:hAnsi="Calibri" w:cs="Calibri"/>
          <w:color w:val="000000"/>
          <w:sz w:val="22"/>
          <w:szCs w:val="22"/>
        </w:rPr>
        <w:t>to determine the content of sex education at primary school. Sex education ‘should ensure that both boys and girls are prepared for the changes that adolescence brings and – drawing on knowledge of the human life cycle set out in the national curriculum fo</w:t>
      </w:r>
      <w:r>
        <w:rPr>
          <w:rFonts w:ascii="Calibri" w:eastAsia="Calibri" w:hAnsi="Calibri" w:cs="Calibri"/>
          <w:color w:val="000000"/>
          <w:sz w:val="22"/>
          <w:szCs w:val="22"/>
        </w:rPr>
        <w:t>r science - how a baby is conceived and born’.</w:t>
      </w:r>
    </w:p>
    <w:p w:rsidR="00E17F26" w:rsidRDefault="00CE622E">
      <w:p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At</w:t>
      </w:r>
      <w:r>
        <w:rPr>
          <w:rFonts w:ascii="Calibri" w:eastAsia="Calibri" w:hAnsi="Calibri" w:cs="Calibri"/>
          <w:sz w:val="22"/>
          <w:szCs w:val="22"/>
        </w:rPr>
        <w:t xml:space="preserve"> Stoke Park Primary School, </w:t>
      </w:r>
      <w:r>
        <w:rPr>
          <w:rFonts w:ascii="Calibri" w:eastAsia="Calibri" w:hAnsi="Calibri" w:cs="Calibri"/>
          <w:color w:val="000000"/>
          <w:sz w:val="22"/>
          <w:szCs w:val="22"/>
        </w:rPr>
        <w:t xml:space="preserve"> we believe children should understand the facts about puberty and human reproduction before they leave primary school.</w:t>
      </w:r>
    </w:p>
    <w:p w:rsidR="00E17F26" w:rsidRDefault="00CE622E">
      <w:pPr>
        <w:spacing w:after="160"/>
        <w:rPr>
          <w:rFonts w:ascii="Calibri" w:eastAsia="Calibri" w:hAnsi="Calibri" w:cs="Calibri"/>
          <w:sz w:val="22"/>
          <w:szCs w:val="22"/>
        </w:rPr>
      </w:pPr>
      <w:r>
        <w:rPr>
          <w:rFonts w:ascii="Calibri" w:eastAsia="Calibri" w:hAnsi="Calibri" w:cs="Calibri"/>
          <w:color w:val="222222"/>
          <w:sz w:val="22"/>
          <w:szCs w:val="22"/>
          <w:highlight w:val="white"/>
        </w:rPr>
        <w:t>The grids below show a brief summary of the “Changing Me” P</w:t>
      </w:r>
      <w:r>
        <w:rPr>
          <w:rFonts w:ascii="Calibri" w:eastAsia="Calibri" w:hAnsi="Calibri" w:cs="Calibri"/>
          <w:color w:val="222222"/>
          <w:sz w:val="22"/>
          <w:szCs w:val="22"/>
          <w:highlight w:val="white"/>
        </w:rPr>
        <w:t xml:space="preserve">uzzle (unit) in Jigsaw with respect to what is taught relating to Puberty and Human Reproduction. </w:t>
      </w:r>
    </w:p>
    <w:p w:rsidR="00E17F26" w:rsidRDefault="00CE622E">
      <w:pPr>
        <w:pBdr>
          <w:top w:val="nil"/>
          <w:left w:val="nil"/>
          <w:bottom w:val="nil"/>
          <w:right w:val="nil"/>
          <w:between w:val="nil"/>
        </w:pBdr>
        <w:spacing w:after="160"/>
        <w:rPr>
          <w:rFonts w:ascii="Calibri" w:eastAsia="Calibri" w:hAnsi="Calibri" w:cs="Calibri"/>
          <w:sz w:val="22"/>
          <w:szCs w:val="22"/>
        </w:rPr>
      </w:pPr>
      <w:r>
        <w:rPr>
          <w:rFonts w:ascii="Calibri" w:eastAsia="Calibri" w:hAnsi="Calibri" w:cs="Calibri"/>
          <w:noProof/>
          <w:sz w:val="22"/>
          <w:szCs w:val="22"/>
        </w:rPr>
        <w:drawing>
          <wp:inline distT="114300" distB="114300" distL="114300" distR="114300">
            <wp:extent cx="5714683" cy="2824281"/>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714683" cy="2824281"/>
                    </a:xfrm>
                    <a:prstGeom prst="rect">
                      <a:avLst/>
                    </a:prstGeom>
                    <a:ln/>
                  </pic:spPr>
                </pic:pic>
              </a:graphicData>
            </a:graphic>
          </wp:inline>
        </w:drawing>
      </w:r>
    </w:p>
    <w:p w:rsidR="00E17F26" w:rsidRDefault="00CE622E">
      <w:pPr>
        <w:pBdr>
          <w:top w:val="nil"/>
          <w:left w:val="nil"/>
          <w:bottom w:val="nil"/>
          <w:right w:val="nil"/>
          <w:between w:val="nil"/>
        </w:pBdr>
        <w:spacing w:after="160"/>
        <w:rPr>
          <w:rFonts w:ascii="Calibri" w:eastAsia="Calibri" w:hAnsi="Calibri" w:cs="Calibri"/>
          <w:sz w:val="22"/>
          <w:szCs w:val="22"/>
        </w:rPr>
      </w:pPr>
      <w:r>
        <w:rPr>
          <w:rFonts w:ascii="Calibri" w:eastAsia="Calibri" w:hAnsi="Calibri" w:cs="Calibri"/>
          <w:noProof/>
          <w:sz w:val="22"/>
          <w:szCs w:val="22"/>
        </w:rPr>
        <w:drawing>
          <wp:inline distT="114300" distB="114300" distL="114300" distR="114300">
            <wp:extent cx="5638483" cy="312213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638483" cy="3122135"/>
                    </a:xfrm>
                    <a:prstGeom prst="rect">
                      <a:avLst/>
                    </a:prstGeom>
                    <a:ln/>
                  </pic:spPr>
                </pic:pic>
              </a:graphicData>
            </a:graphic>
          </wp:inline>
        </w:drawing>
      </w:r>
    </w:p>
    <w:p w:rsidR="00E17F26" w:rsidRDefault="00CE622E">
      <w:pPr>
        <w:pBdr>
          <w:top w:val="nil"/>
          <w:left w:val="nil"/>
          <w:bottom w:val="nil"/>
          <w:right w:val="nil"/>
          <w:between w:val="nil"/>
        </w:pBdr>
        <w:spacing w:after="160"/>
        <w:rPr>
          <w:rFonts w:ascii="Calibri" w:eastAsia="Calibri" w:hAnsi="Calibri" w:cs="Calibri"/>
          <w:color w:val="3F3F3F"/>
          <w:sz w:val="22"/>
          <w:szCs w:val="22"/>
          <w:highlight w:val="white"/>
        </w:rPr>
      </w:pPr>
      <w:r>
        <w:rPr>
          <w:rFonts w:ascii="Calibri" w:eastAsia="Calibri" w:hAnsi="Calibri" w:cs="Calibri"/>
          <w:color w:val="3F3F3F"/>
          <w:sz w:val="22"/>
          <w:szCs w:val="22"/>
          <w:highlight w:val="white"/>
        </w:rPr>
        <w:t>Effective RSE can make a significant contribution to the development of the personal skills needed by pupils if they are to establish and maintain relationships.  It also enables children and young people to make responsible and informed decisions about th</w:t>
      </w:r>
      <w:r>
        <w:rPr>
          <w:rFonts w:ascii="Calibri" w:eastAsia="Calibri" w:hAnsi="Calibri" w:cs="Calibri"/>
          <w:color w:val="3F3F3F"/>
          <w:sz w:val="22"/>
          <w:szCs w:val="22"/>
          <w:highlight w:val="white"/>
        </w:rPr>
        <w:t xml:space="preserve">eir health and well-being. </w:t>
      </w:r>
    </w:p>
    <w:p w:rsidR="00E17F26" w:rsidRDefault="00CE622E">
      <w:pPr>
        <w:pBdr>
          <w:top w:val="nil"/>
          <w:left w:val="nil"/>
          <w:bottom w:val="nil"/>
          <w:right w:val="nil"/>
          <w:between w:val="nil"/>
        </w:pBdr>
        <w:spacing w:after="160"/>
        <w:rPr>
          <w:rFonts w:ascii="Calibri" w:eastAsia="Calibri" w:hAnsi="Calibri" w:cs="Calibri"/>
          <w:color w:val="222222"/>
          <w:sz w:val="22"/>
          <w:szCs w:val="22"/>
        </w:rPr>
      </w:pPr>
      <w:r>
        <w:rPr>
          <w:rFonts w:ascii="Calibri" w:eastAsia="Calibri" w:hAnsi="Calibri" w:cs="Calibri"/>
          <w:color w:val="222222"/>
          <w:sz w:val="22"/>
          <w:szCs w:val="22"/>
        </w:rPr>
        <w:t xml:space="preserve">The content in </w:t>
      </w:r>
      <w:r>
        <w:rPr>
          <w:rFonts w:ascii="Calibri" w:eastAsia="Calibri" w:hAnsi="Calibri" w:cs="Calibri"/>
          <w:color w:val="FF0000"/>
          <w:sz w:val="22"/>
          <w:szCs w:val="22"/>
        </w:rPr>
        <w:t>red</w:t>
      </w:r>
      <w:r>
        <w:rPr>
          <w:rFonts w:ascii="Calibri" w:eastAsia="Calibri" w:hAnsi="Calibri" w:cs="Calibri"/>
          <w:color w:val="222222"/>
          <w:sz w:val="22"/>
          <w:szCs w:val="22"/>
        </w:rPr>
        <w:t xml:space="preserve"> on the grid above could be deemed as ‘Human Reproduction’ and if this is taught in PSHE, parents are able to request their children withdrawn from all or part of these lessons.  However, if a similar unit is t</w:t>
      </w:r>
      <w:r>
        <w:rPr>
          <w:rFonts w:ascii="Calibri" w:eastAsia="Calibri" w:hAnsi="Calibri" w:cs="Calibri"/>
          <w:color w:val="222222"/>
          <w:sz w:val="22"/>
          <w:szCs w:val="22"/>
        </w:rPr>
        <w:t>aught in Science,  parents cannot exercise their right to withdraw.</w:t>
      </w:r>
    </w:p>
    <w:p w:rsidR="00E17F26" w:rsidRDefault="00CE622E">
      <w:p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sz w:val="22"/>
          <w:szCs w:val="22"/>
          <w:highlight w:val="white"/>
        </w:rPr>
        <w:t xml:space="preserve">Those parents/carers wishing to exercise this right are invited in to see the head teacher and/or RSE Co-ordinator who will explore any concerns and discuss any impact that withdrawal may </w:t>
      </w:r>
      <w:r>
        <w:rPr>
          <w:rFonts w:ascii="Calibri" w:eastAsia="Calibri" w:hAnsi="Calibri" w:cs="Calibri"/>
          <w:sz w:val="22"/>
          <w:szCs w:val="22"/>
          <w:highlight w:val="white"/>
        </w:rPr>
        <w:t>have on the child.</w:t>
      </w:r>
    </w:p>
    <w:p w:rsidR="00E17F26" w:rsidRDefault="00CE622E">
      <w:p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b/>
          <w:color w:val="000000"/>
          <w:sz w:val="22"/>
          <w:szCs w:val="22"/>
        </w:rPr>
        <w:t>Monitoring and Review</w:t>
      </w:r>
    </w:p>
    <w:p w:rsidR="00E17F26" w:rsidRDefault="00CE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Curriculum Committee of the governing body monitors this policy on an annual basis. This committee reports its findings and recommendations to the full governing body, as necessary, if the policy needs modification. The Curriculum Committee gives serio</w:t>
      </w:r>
      <w:r>
        <w:rPr>
          <w:rFonts w:ascii="Calibri" w:eastAsia="Calibri" w:hAnsi="Calibri" w:cs="Calibri"/>
          <w:color w:val="000000"/>
          <w:sz w:val="22"/>
          <w:szCs w:val="22"/>
        </w:rPr>
        <w:t xml:space="preserve">us consideration to any comments from parents about the PSHE (RSHE) programme, and makes a record of all such comments. </w:t>
      </w:r>
    </w:p>
    <w:p w:rsidR="00E17F26" w:rsidRDefault="00E17F26">
      <w:pPr>
        <w:rPr>
          <w:rFonts w:ascii="Calibri" w:eastAsia="Calibri" w:hAnsi="Calibri" w:cs="Calibri"/>
          <w:sz w:val="22"/>
          <w:szCs w:val="22"/>
        </w:rPr>
      </w:pPr>
    </w:p>
    <w:p w:rsidR="00E17F26" w:rsidRDefault="00CE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Equality</w:t>
      </w:r>
    </w:p>
    <w:p w:rsidR="00E17F26" w:rsidRDefault="00CE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This policy will inform the school’s Equalities Plan.</w:t>
      </w:r>
    </w:p>
    <w:p w:rsidR="00E17F26" w:rsidRDefault="00CE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DfE Guidance 2019 (p. 15) states, “Schools should ensure that the needs of all pupils are appropriately met, and that all pupils understand the importance of equality and respect. Schools must ensure they comply with the relevant provisions of the Equa</w:t>
      </w:r>
      <w:r>
        <w:rPr>
          <w:rFonts w:ascii="Calibri" w:eastAsia="Calibri" w:hAnsi="Calibri" w:cs="Calibri"/>
          <w:color w:val="000000"/>
          <w:sz w:val="22"/>
          <w:szCs w:val="22"/>
        </w:rPr>
        <w:t>lity Act 2010 under which sexual orientation and gender reassignment are amongst the protected characteristic</w:t>
      </w:r>
      <w:r>
        <w:rPr>
          <w:rFonts w:ascii="Calibri" w:eastAsia="Calibri" w:hAnsi="Calibri" w:cs="Calibri"/>
          <w:sz w:val="22"/>
          <w:szCs w:val="22"/>
        </w:rPr>
        <w:t xml:space="preserve">s. </w:t>
      </w:r>
    </w:p>
    <w:p w:rsidR="00E17F26" w:rsidRDefault="00E17F26">
      <w:pPr>
        <w:rPr>
          <w:rFonts w:ascii="Calibri" w:eastAsia="Calibri" w:hAnsi="Calibri" w:cs="Calibri"/>
          <w:sz w:val="22"/>
          <w:szCs w:val="22"/>
        </w:rPr>
      </w:pPr>
    </w:p>
    <w:p w:rsidR="00E17F26" w:rsidRDefault="00CE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At the point at which schools consider it appropriate to teach their pupils about LGBT (Lesbian, Gay, Bisexual, Transgender), they should ensu</w:t>
      </w:r>
      <w:r>
        <w:rPr>
          <w:rFonts w:ascii="Calibri" w:eastAsia="Calibri" w:hAnsi="Calibri" w:cs="Calibri"/>
          <w:color w:val="000000"/>
          <w:sz w:val="22"/>
          <w:szCs w:val="22"/>
        </w:rPr>
        <w:t>re this content is fully integrated into their programmes of study for this area of the curriculum rather than delivered as a stand-alone unit or lesson. Schools are free to determine how they do this, and we expect all pupils to have been taught LGBT cont</w:t>
      </w:r>
      <w:r>
        <w:rPr>
          <w:rFonts w:ascii="Calibri" w:eastAsia="Calibri" w:hAnsi="Calibri" w:cs="Calibri"/>
          <w:color w:val="000000"/>
          <w:sz w:val="22"/>
          <w:szCs w:val="22"/>
        </w:rPr>
        <w:t>ent at a timely point as part of this area of the curriculum”.</w:t>
      </w:r>
    </w:p>
    <w:p w:rsidR="00E17F26" w:rsidRDefault="00E17F26">
      <w:pPr>
        <w:rPr>
          <w:rFonts w:ascii="Calibri" w:eastAsia="Calibri" w:hAnsi="Calibri" w:cs="Calibri"/>
          <w:sz w:val="22"/>
          <w:szCs w:val="22"/>
        </w:rPr>
      </w:pPr>
    </w:p>
    <w:p w:rsidR="00E17F26" w:rsidRDefault="00CE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At</w:t>
      </w:r>
      <w:r>
        <w:rPr>
          <w:rFonts w:ascii="Calibri" w:eastAsia="Calibri" w:hAnsi="Calibri" w:cs="Calibri"/>
          <w:sz w:val="22"/>
          <w:szCs w:val="22"/>
        </w:rPr>
        <w:t xml:space="preserve"> Stoke Park Primary</w:t>
      </w:r>
      <w:r>
        <w:rPr>
          <w:rFonts w:ascii="Calibri" w:eastAsia="Calibri" w:hAnsi="Calibri" w:cs="Calibri"/>
          <w:color w:val="000000"/>
          <w:sz w:val="22"/>
          <w:szCs w:val="22"/>
        </w:rPr>
        <w:t xml:space="preserve"> School we promote respect for all and value every individual child. We also respect the right of our children, their families and our staff, to hold beliefs, religious or</w:t>
      </w:r>
      <w:r>
        <w:rPr>
          <w:rFonts w:ascii="Calibri" w:eastAsia="Calibri" w:hAnsi="Calibri" w:cs="Calibri"/>
          <w:color w:val="000000"/>
          <w:sz w:val="22"/>
          <w:szCs w:val="22"/>
        </w:rPr>
        <w:t xml:space="preserve"> otherwise, and understand that sometimes these may be in tension with our approach to some aspects of Relationships, Health and Sex Education.</w:t>
      </w:r>
    </w:p>
    <w:p w:rsidR="00E17F26" w:rsidRDefault="00E17F26">
      <w:pPr>
        <w:pBdr>
          <w:top w:val="nil"/>
          <w:left w:val="nil"/>
          <w:bottom w:val="nil"/>
          <w:right w:val="nil"/>
          <w:between w:val="nil"/>
        </w:pBdr>
        <w:rPr>
          <w:rFonts w:ascii="Calibri" w:eastAsia="Calibri" w:hAnsi="Calibri" w:cs="Calibri"/>
          <w:sz w:val="22"/>
          <w:szCs w:val="22"/>
        </w:rPr>
      </w:pPr>
    </w:p>
    <w:sectPr w:rsidR="00E17F26">
      <w:headerReference w:type="default" r:id="rId17"/>
      <w:footerReference w:type="default" r:id="rId18"/>
      <w:footerReference w:type="first" r:id="rId19"/>
      <w:pgSz w:w="11906" w:h="16838"/>
      <w:pgMar w:top="566" w:right="1418" w:bottom="1109"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E622E">
      <w:r>
        <w:separator/>
      </w:r>
    </w:p>
  </w:endnote>
  <w:endnote w:type="continuationSeparator" w:id="0">
    <w:p w:rsidR="00000000" w:rsidRDefault="00CE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F26" w:rsidRDefault="00CE622E">
    <w:pPr>
      <w:pBdr>
        <w:top w:val="nil"/>
        <w:left w:val="nil"/>
        <w:bottom w:val="nil"/>
        <w:right w:val="nil"/>
        <w:between w:val="nil"/>
      </w:pBdr>
      <w:tabs>
        <w:tab w:val="center" w:pos="4153"/>
        <w:tab w:val="right" w:pos="8306"/>
      </w:tabs>
      <w:rPr>
        <w:rFonts w:ascii="Calibri" w:eastAsia="Calibri" w:hAnsi="Calibri" w:cs="Calibri"/>
        <w:color w:val="000000"/>
        <w:sz w:val="20"/>
        <w:szCs w:val="20"/>
      </w:rPr>
    </w:pPr>
    <w:r>
      <w:rPr>
        <w:rFonts w:ascii="Calibri" w:eastAsia="Calibri" w:hAnsi="Calibri" w:cs="Calibri"/>
        <w:sz w:val="20"/>
        <w:szCs w:val="20"/>
      </w:rPr>
      <w:t>Approved: tbc</w:t>
    </w:r>
  </w:p>
  <w:p w:rsidR="00E17F26" w:rsidRDefault="00CE622E">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sz w:val="20"/>
        <w:szCs w:val="20"/>
      </w:rPr>
      <w:t>Review: tbc</w:t>
    </w:r>
    <w:r>
      <w:rPr>
        <w:rFonts w:ascii="Calibri" w:eastAsia="Calibri" w:hAnsi="Calibri" w:cs="Calibri"/>
        <w:color w:val="000000"/>
        <w:sz w:val="20"/>
        <w:szCs w:val="20"/>
      </w:rPr>
      <w:tab/>
    </w:r>
    <w:r>
      <w:rPr>
        <w:rFonts w:ascii="Calibri" w:eastAsia="Calibri" w:hAnsi="Calibri" w:cs="Calibri"/>
        <w:color w:val="000000"/>
        <w:sz w:val="20"/>
        <w:szCs w:val="20"/>
      </w:rPr>
      <w:tab/>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10</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F26" w:rsidRDefault="00E17F2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E622E">
      <w:r>
        <w:separator/>
      </w:r>
    </w:p>
  </w:footnote>
  <w:footnote w:type="continuationSeparator" w:id="0">
    <w:p w:rsidR="00000000" w:rsidRDefault="00CE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F26" w:rsidRDefault="00E17F26">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9A7"/>
    <w:multiLevelType w:val="multilevel"/>
    <w:tmpl w:val="EB747F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5476A50"/>
    <w:multiLevelType w:val="multilevel"/>
    <w:tmpl w:val="A88A3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064936"/>
    <w:multiLevelType w:val="multilevel"/>
    <w:tmpl w:val="B0BA4554"/>
    <w:lvl w:ilvl="0">
      <w:start w:val="1"/>
      <w:numFmt w:val="bullet"/>
      <w:lvlText w:val="●"/>
      <w:lvlJc w:val="left"/>
      <w:pPr>
        <w:ind w:left="624"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D03095"/>
    <w:multiLevelType w:val="multilevel"/>
    <w:tmpl w:val="FF342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4B7629"/>
    <w:multiLevelType w:val="multilevel"/>
    <w:tmpl w:val="AF560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CC5633"/>
    <w:multiLevelType w:val="multilevel"/>
    <w:tmpl w:val="56C2D39C"/>
    <w:lvl w:ilvl="0">
      <w:start w:val="1"/>
      <w:numFmt w:val="bullet"/>
      <w:lvlText w:val="●"/>
      <w:lvlJc w:val="left"/>
      <w:pPr>
        <w:ind w:left="417"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26"/>
    <w:rsid w:val="00CE622E"/>
    <w:rsid w:val="00E1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8FC04-02BB-4F6B-BD16-C835C92F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Tahoma" w:eastAsia="Tahoma" w:hAnsi="Tahoma" w:cs="Tahoma"/>
      <w:b/>
      <w:sz w:val="20"/>
      <w:szCs w:val="20"/>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b/>
      <w:sz w:val="22"/>
      <w:szCs w:val="22"/>
    </w:rPr>
  </w:style>
  <w:style w:type="paragraph" w:styleId="Heading4">
    <w:name w:val="heading 4"/>
    <w:basedOn w:val="Normal"/>
    <w:next w:val="Normal"/>
    <w:pPr>
      <w:keepNext/>
      <w:tabs>
        <w:tab w:val="left" w:pos="0"/>
      </w:tabs>
      <w:jc w:val="both"/>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keeping-children-safe-in-education--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ucation.gov.uk/schools/guidanceandadvice?f_category=Safeguarding&amp;page=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fe-and-acpo-drug-advice-for-school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education.gov.uk/aboutdfe/advice/f0076899/preventing-and-tackling-bully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ducation.gov.uk/aboutdfe/statutory/g00214676/sex-and-relationships-education-guidance" TargetMode="External"/><Relationship Id="rId14" Type="http://schemas.openxmlformats.org/officeDocument/2006/relationships/hyperlink" Target="http://www.education.gov.uk/aboutdfe/advice/f00215460/equality-act-2010-departmental-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u27d4PZcIYN/4TBy4+uPLzKWA==">AMUW2mXMmrn2TwRXvNGXxH+dYb7t33JU2A6yAqWmxNC2ZEs92Ksj6yz6tTEdush+otwsAyy2ILk/k01yUtZdjfnSkzV9nGtYnQrY+cwJOGWy8qkim6YMlm8=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Cathedral Schools Trust</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Higgitt</dc:creator>
  <cp:lastModifiedBy>Amy Higgitt</cp:lastModifiedBy>
  <cp:revision>2</cp:revision>
  <dcterms:created xsi:type="dcterms:W3CDTF">2021-04-09T12:16:00Z</dcterms:created>
  <dcterms:modified xsi:type="dcterms:W3CDTF">2021-04-09T12:16:00Z</dcterms:modified>
</cp:coreProperties>
</file>